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10"/>
        <w:tblW w:w="97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31"/>
        <w:gridCol w:w="5523"/>
      </w:tblGrid>
      <w:tr w:rsidR="002767BB" w:rsidRPr="006E76D9" w:rsidTr="00160A7E">
        <w:trPr>
          <w:trHeight w:val="1022"/>
        </w:trPr>
        <w:tc>
          <w:tcPr>
            <w:tcW w:w="4231" w:type="dxa"/>
          </w:tcPr>
          <w:p w:rsidR="002767BB" w:rsidRPr="006E76D9" w:rsidRDefault="002767BB" w:rsidP="00472F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2767BB" w:rsidRPr="006E76D9" w:rsidRDefault="00F86510" w:rsidP="00F8651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  <w:r w:rsidR="006E76D9" w:rsidRPr="006E76D9">
              <w:rPr>
                <w:rFonts w:ascii="Times New Roman" w:eastAsia="Arial" w:hAnsi="Times New Roman" w:cs="Times New Roman"/>
                <w:sz w:val="24"/>
                <w:szCs w:val="24"/>
              </w:rPr>
              <w:t>PATVIRTINTA</w:t>
            </w:r>
          </w:p>
          <w:p w:rsidR="00160A7E" w:rsidRDefault="00F86510" w:rsidP="00160A7E">
            <w:pPr>
              <w:spacing w:after="0" w:line="276" w:lineRule="auto"/>
              <w:ind w:right="-2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  <w:r w:rsidR="006E76D9" w:rsidRPr="006E76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Kaišiadorių </w:t>
            </w:r>
            <w:r w:rsidR="00E97890">
              <w:rPr>
                <w:rFonts w:ascii="Times New Roman" w:eastAsia="Arial" w:hAnsi="Times New Roman" w:cs="Times New Roman"/>
                <w:sz w:val="24"/>
                <w:szCs w:val="24"/>
              </w:rPr>
              <w:t>šventosios Faustinos</w:t>
            </w:r>
            <w:r w:rsidR="00160A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mokyklos- </w:t>
            </w:r>
          </w:p>
          <w:p w:rsidR="00F86510" w:rsidRDefault="00160A7E" w:rsidP="00160A7E">
            <w:pPr>
              <w:spacing w:after="0" w:line="276" w:lineRule="auto"/>
              <w:ind w:right="-2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daugiafunkcio centro</w:t>
            </w:r>
            <w:r w:rsidR="00E978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865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direktoria</w:t>
            </w:r>
            <w:r w:rsidR="00624B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  </w:t>
            </w:r>
          </w:p>
          <w:p w:rsidR="002767BB" w:rsidRPr="006E76D9" w:rsidRDefault="00F86510" w:rsidP="00164E7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  <w:r w:rsidR="00624BD7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1B42B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164E7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160A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m. kovo 3 d. įsakymu Nr. V-22</w:t>
            </w:r>
          </w:p>
        </w:tc>
      </w:tr>
    </w:tbl>
    <w:p w:rsidR="002767BB" w:rsidRPr="006E76D9" w:rsidRDefault="002767BB" w:rsidP="00F8651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767BB" w:rsidRPr="006E76D9" w:rsidRDefault="00FB2158" w:rsidP="008E2F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KAIŠIADORIŲ ŠVENTOSIOS FAUSTINOS</w:t>
      </w:r>
      <w:r w:rsidR="006E76D9" w:rsidRPr="006E76D9">
        <w:rPr>
          <w:rFonts w:ascii="Times New Roman" w:eastAsia="Arial" w:hAnsi="Times New Roman" w:cs="Times New Roman"/>
          <w:b/>
        </w:rPr>
        <w:t xml:space="preserve"> MOKYKL</w:t>
      </w:r>
      <w:r w:rsidR="00160A7E">
        <w:rPr>
          <w:rFonts w:ascii="Times New Roman" w:eastAsia="Arial" w:hAnsi="Times New Roman" w:cs="Times New Roman"/>
          <w:b/>
        </w:rPr>
        <w:t>OS</w:t>
      </w:r>
      <w:r w:rsidR="00164E78">
        <w:rPr>
          <w:rFonts w:ascii="Times New Roman" w:eastAsia="Arial" w:hAnsi="Times New Roman" w:cs="Times New Roman"/>
          <w:b/>
        </w:rPr>
        <w:t>-DAUGIAFUNKCI</w:t>
      </w:r>
      <w:r w:rsidR="00160A7E">
        <w:rPr>
          <w:rFonts w:ascii="Times New Roman" w:eastAsia="Arial" w:hAnsi="Times New Roman" w:cs="Times New Roman"/>
          <w:b/>
        </w:rPr>
        <w:t>O</w:t>
      </w:r>
      <w:r w:rsidR="00164E78">
        <w:rPr>
          <w:rFonts w:ascii="Times New Roman" w:eastAsia="Arial" w:hAnsi="Times New Roman" w:cs="Times New Roman"/>
          <w:b/>
        </w:rPr>
        <w:t xml:space="preserve"> CENT</w:t>
      </w:r>
      <w:r w:rsidR="00160A7E">
        <w:rPr>
          <w:rFonts w:ascii="Times New Roman" w:eastAsia="Arial" w:hAnsi="Times New Roman" w:cs="Times New Roman"/>
          <w:b/>
        </w:rPr>
        <w:t>O</w:t>
      </w:r>
    </w:p>
    <w:p w:rsidR="002767BB" w:rsidRDefault="00DF470A" w:rsidP="008E2FA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20</w:t>
      </w:r>
      <w:r w:rsidR="001B42B2">
        <w:rPr>
          <w:rFonts w:ascii="Times New Roman" w:eastAsia="Arial" w:hAnsi="Times New Roman" w:cs="Times New Roman"/>
          <w:b/>
        </w:rPr>
        <w:t>2</w:t>
      </w:r>
      <w:r w:rsidR="00164E78">
        <w:rPr>
          <w:rFonts w:ascii="Times New Roman" w:eastAsia="Arial" w:hAnsi="Times New Roman" w:cs="Times New Roman"/>
          <w:b/>
        </w:rPr>
        <w:t>2</w:t>
      </w:r>
      <w:r w:rsidR="008621D0">
        <w:rPr>
          <w:rFonts w:ascii="Times New Roman" w:eastAsia="Arial" w:hAnsi="Times New Roman" w:cs="Times New Roman"/>
          <w:b/>
        </w:rPr>
        <w:t xml:space="preserve"> </w:t>
      </w:r>
      <w:r w:rsidR="006E76D9" w:rsidRPr="006E76D9">
        <w:rPr>
          <w:rFonts w:ascii="Times New Roman" w:eastAsia="Arial" w:hAnsi="Times New Roman" w:cs="Times New Roman"/>
          <w:b/>
        </w:rPr>
        <w:t>M</w:t>
      </w:r>
      <w:r w:rsidR="008621D0">
        <w:rPr>
          <w:rFonts w:ascii="Times New Roman" w:eastAsia="Arial" w:hAnsi="Times New Roman" w:cs="Times New Roman"/>
          <w:b/>
        </w:rPr>
        <w:t>ETŲ</w:t>
      </w:r>
      <w:r w:rsidR="006E76D9" w:rsidRPr="006E76D9">
        <w:rPr>
          <w:rFonts w:ascii="Times New Roman" w:eastAsia="Arial" w:hAnsi="Times New Roman" w:cs="Times New Roman"/>
          <w:b/>
        </w:rPr>
        <w:t xml:space="preserve"> VEIKLOS PLANAS</w:t>
      </w:r>
    </w:p>
    <w:p w:rsidR="002F4726" w:rsidRDefault="002F4726" w:rsidP="008E2FA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160A7E" w:rsidRPr="006E76D9" w:rsidRDefault="00160A7E" w:rsidP="008E2F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67BB" w:rsidRPr="006E76D9" w:rsidRDefault="006E76D9" w:rsidP="00116D0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6E76D9">
        <w:rPr>
          <w:rFonts w:ascii="Times New Roman" w:eastAsia="Arial" w:hAnsi="Times New Roman" w:cs="Times New Roman"/>
          <w:sz w:val="24"/>
          <w:szCs w:val="24"/>
        </w:rPr>
        <w:t>1. Mokyklos socialinis kontekstas.</w:t>
      </w:r>
    </w:p>
    <w:p w:rsidR="006E76D9" w:rsidRDefault="006E76D9" w:rsidP="00116D0D">
      <w:pPr>
        <w:widowControl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E76D9">
        <w:rPr>
          <w:rFonts w:ascii="Times New Roman" w:eastAsia="Arial" w:hAnsi="Times New Roman" w:cs="Times New Roman"/>
          <w:sz w:val="24"/>
          <w:szCs w:val="24"/>
        </w:rPr>
        <w:t xml:space="preserve">1.1. Kaišiadorių </w:t>
      </w:r>
      <w:r w:rsidR="00FB2158">
        <w:rPr>
          <w:rFonts w:ascii="Times New Roman" w:eastAsia="Arial" w:hAnsi="Times New Roman" w:cs="Times New Roman"/>
          <w:sz w:val="24"/>
          <w:szCs w:val="24"/>
        </w:rPr>
        <w:t>šv</w:t>
      </w:r>
      <w:r w:rsidR="00E97890">
        <w:rPr>
          <w:rFonts w:ascii="Times New Roman" w:eastAsia="Arial" w:hAnsi="Times New Roman" w:cs="Times New Roman"/>
          <w:sz w:val="24"/>
          <w:szCs w:val="24"/>
        </w:rPr>
        <w:t xml:space="preserve">entosios </w:t>
      </w:r>
      <w:r w:rsidR="00FB2158">
        <w:rPr>
          <w:rFonts w:ascii="Times New Roman" w:eastAsia="Arial" w:hAnsi="Times New Roman" w:cs="Times New Roman"/>
          <w:sz w:val="24"/>
          <w:szCs w:val="24"/>
        </w:rPr>
        <w:t>Faustinos</w:t>
      </w:r>
      <w:r w:rsidR="00B63475">
        <w:rPr>
          <w:rFonts w:ascii="Times New Roman" w:eastAsia="Arial" w:hAnsi="Times New Roman" w:cs="Times New Roman"/>
          <w:sz w:val="24"/>
          <w:szCs w:val="24"/>
        </w:rPr>
        <w:t xml:space="preserve"> mokykla- daugiafunkcis centras (toliau – Mokykla) </w:t>
      </w:r>
      <w:r w:rsidRPr="006E76D9">
        <w:rPr>
          <w:rFonts w:ascii="Times New Roman" w:eastAsia="Arial" w:hAnsi="Times New Roman" w:cs="Times New Roman"/>
          <w:sz w:val="24"/>
          <w:szCs w:val="24"/>
        </w:rPr>
        <w:t xml:space="preserve">su bendrabučiu –  savivaldybės biudžetinė įstaiga, turinti juridinio asmens statusą. Mokyklos adresas – Gedimino g. 118, Kaišiadorys, LT–56166;  </w:t>
      </w:r>
      <w:r w:rsidR="00B5003B" w:rsidRPr="004737B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el. paštas: </w:t>
      </w:r>
      <w:hyperlink r:id="rId6" w:history="1">
        <w:r w:rsidR="00164E78" w:rsidRPr="000535C3">
          <w:rPr>
            <w:rStyle w:val="Hipersaitas"/>
            <w:rFonts w:ascii="Times New Roman" w:eastAsia="Arial" w:hAnsi="Times New Roman" w:cs="Times New Roman"/>
            <w:sz w:val="24"/>
            <w:szCs w:val="24"/>
          </w:rPr>
          <w:t>rastine@faustinosmokykladc.lt</w:t>
        </w:r>
      </w:hyperlink>
    </w:p>
    <w:p w:rsidR="00164E78" w:rsidRDefault="00164E78" w:rsidP="00116D0D">
      <w:pPr>
        <w:widowControl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1.2. Mokyklos administracija:</w:t>
      </w:r>
    </w:p>
    <w:p w:rsidR="002767BB" w:rsidRDefault="00164E78" w:rsidP="00116D0D">
      <w:pPr>
        <w:widowControl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1.2.1.</w:t>
      </w:r>
      <w:r w:rsidR="004737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76D9" w:rsidRPr="006E76D9">
        <w:rPr>
          <w:rFonts w:ascii="Times New Roman" w:eastAsia="Arial" w:hAnsi="Times New Roman" w:cs="Times New Roman"/>
          <w:sz w:val="24"/>
          <w:szCs w:val="24"/>
        </w:rPr>
        <w:t xml:space="preserve">direktorė Rūta </w:t>
      </w:r>
      <w:proofErr w:type="spellStart"/>
      <w:r w:rsidR="006E76D9" w:rsidRPr="006E76D9">
        <w:rPr>
          <w:rFonts w:ascii="Times New Roman" w:eastAsia="Arial" w:hAnsi="Times New Roman" w:cs="Times New Roman"/>
          <w:sz w:val="24"/>
          <w:szCs w:val="24"/>
        </w:rPr>
        <w:t>Stankienė</w:t>
      </w:r>
      <w:proofErr w:type="spellEnd"/>
      <w:r w:rsidR="006E76D9" w:rsidRPr="006E76D9">
        <w:rPr>
          <w:rFonts w:ascii="Times New Roman" w:eastAsia="Arial" w:hAnsi="Times New Roman" w:cs="Times New Roman"/>
          <w:sz w:val="24"/>
          <w:szCs w:val="24"/>
        </w:rPr>
        <w:t xml:space="preserve">, išsilavinimas – aukštasis, pedagoginis. Vadybinio darbo stažas – </w:t>
      </w:r>
      <w:r w:rsidR="006E76D9" w:rsidRPr="00665849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7</w:t>
      </w:r>
      <w:r w:rsidR="006E76D9" w:rsidRPr="0066584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 </w:t>
      </w:r>
      <w:r w:rsidR="006E76D9" w:rsidRPr="006E76D9">
        <w:rPr>
          <w:rFonts w:ascii="Times New Roman" w:eastAsia="Arial" w:hAnsi="Times New Roman" w:cs="Times New Roman"/>
          <w:sz w:val="24"/>
          <w:szCs w:val="24"/>
        </w:rPr>
        <w:t>Įgyta  III vadybinė kvalifikacinė kategorija, anglų kalbos vyr. moky</w:t>
      </w:r>
      <w:r>
        <w:rPr>
          <w:rFonts w:ascii="Times New Roman" w:eastAsia="Arial" w:hAnsi="Times New Roman" w:cs="Times New Roman"/>
          <w:sz w:val="24"/>
          <w:szCs w:val="24"/>
        </w:rPr>
        <w:t>tojos kvalifikacinė kategorija;</w:t>
      </w:r>
    </w:p>
    <w:p w:rsidR="00164E78" w:rsidRPr="00160A7E" w:rsidRDefault="00164E78" w:rsidP="00116D0D">
      <w:pPr>
        <w:widowControl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>1.2.2. direktoriaus pavaduotojas socialiniams reikalams –</w:t>
      </w:r>
      <w:r w:rsidR="00160A7E">
        <w:rPr>
          <w:rFonts w:ascii="Times New Roman" w:eastAsia="Arial" w:hAnsi="Times New Roman" w:cs="Times New Roman"/>
          <w:color w:val="auto"/>
          <w:sz w:val="24"/>
          <w:szCs w:val="24"/>
        </w:rPr>
        <w:t>Nerijus Ramanauskas, išsilavinimas-</w:t>
      </w: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aukštasis, socialinių mokslų srities</w:t>
      </w:r>
      <w:r w:rsidR="00B63475"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Socialinio darbo stažas – 17 m., kvalifikacinė kategorija – vyr. </w:t>
      </w:r>
      <w:bookmarkStart w:id="0" w:name="_GoBack"/>
      <w:r w:rsidR="00B63475" w:rsidRPr="00160A7E">
        <w:rPr>
          <w:rFonts w:ascii="Times New Roman" w:eastAsia="Arial" w:hAnsi="Times New Roman" w:cs="Times New Roman"/>
          <w:color w:val="auto"/>
          <w:sz w:val="24"/>
          <w:szCs w:val="24"/>
        </w:rPr>
        <w:t>socialinis</w:t>
      </w:r>
      <w:r w:rsid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darbuotojas</w:t>
      </w: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bookmarkEnd w:id="0"/>
    <w:p w:rsidR="00164E78" w:rsidRPr="00160A7E" w:rsidRDefault="00164E78" w:rsidP="00116D0D">
      <w:pPr>
        <w:widowControl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1.2.3. direktoriaus pavaduotojas ūkio ir bendriesiems reikalams – Algis </w:t>
      </w:r>
      <w:proofErr w:type="spellStart"/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>Jočiūnas</w:t>
      </w:r>
      <w:proofErr w:type="spellEnd"/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išsilavinimas – aukštasis </w:t>
      </w:r>
      <w:r w:rsidR="002F4726">
        <w:rPr>
          <w:rFonts w:ascii="Times New Roman" w:eastAsia="Arial" w:hAnsi="Times New Roman" w:cs="Times New Roman"/>
          <w:color w:val="auto"/>
          <w:sz w:val="24"/>
          <w:szCs w:val="24"/>
        </w:rPr>
        <w:t>socialinio darbo</w:t>
      </w: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805C1F"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420B14" w:rsidRPr="00160A7E">
        <w:rPr>
          <w:rFonts w:ascii="Times New Roman" w:eastAsia="Arial" w:hAnsi="Times New Roman" w:cs="Times New Roman"/>
          <w:color w:val="auto"/>
          <w:sz w:val="24"/>
          <w:szCs w:val="24"/>
        </w:rPr>
        <w:t>Vadybinio darbo stažas – 8</w:t>
      </w:r>
      <w:r w:rsidR="00805C1F" w:rsidRPr="00160A7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</w:t>
      </w:r>
    </w:p>
    <w:p w:rsidR="00A82E4F" w:rsidRPr="00160A7E" w:rsidRDefault="00A82E4F" w:rsidP="00116D0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60A7E">
        <w:rPr>
          <w:rFonts w:ascii="Times New Roman" w:eastAsia="Arial" w:hAnsi="Times New Roman" w:cs="Times New Roman"/>
          <w:color w:val="auto"/>
          <w:sz w:val="24"/>
          <w:szCs w:val="24"/>
        </w:rPr>
        <w:t>1.3. Mokyklos darbuotojų skaičius</w:t>
      </w:r>
      <w:r w:rsidR="00DF470A" w:rsidRPr="00160A7E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</w:p>
    <w:tbl>
      <w:tblPr>
        <w:tblStyle w:val="9"/>
        <w:tblW w:w="937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7371"/>
        <w:gridCol w:w="1418"/>
      </w:tblGrid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Default="00160A7E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Eil.</w:t>
            </w:r>
          </w:p>
          <w:p w:rsidR="00160A7E" w:rsidRPr="00974532" w:rsidRDefault="00160A7E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974532" w:rsidRDefault="00160A7E" w:rsidP="00160A7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Darbuotojų skaičius (etatais)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Default="00E054D6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2022-01-01</w:t>
            </w:r>
          </w:p>
        </w:tc>
      </w:tr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Bendr</w:t>
            </w:r>
            <w:r w:rsidR="00160A7E"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as darbuotojų skaičius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58,75</w:t>
            </w:r>
          </w:p>
        </w:tc>
      </w:tr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160A7E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Mokyklos administracija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2,75</w:t>
            </w:r>
          </w:p>
        </w:tc>
      </w:tr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Pedagoginių darbuotojų skaičius (mokytojai, pagalbos mokiniui specialistai)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73C0B" w:rsidP="00E2754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054D6"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,125</w:t>
            </w:r>
          </w:p>
        </w:tc>
      </w:tr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160A7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Kiti darbuotojai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E054D6"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,5</w:t>
            </w:r>
          </w:p>
        </w:tc>
      </w:tr>
      <w:tr w:rsidR="00E054D6" w:rsidRPr="00974532" w:rsidTr="006C2AC1">
        <w:trPr>
          <w:trHeight w:val="35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160A7E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Dienos socialinės globos centro  darbuotojų skaičius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18,57</w:t>
            </w:r>
          </w:p>
        </w:tc>
      </w:tr>
      <w:tr w:rsidR="00E054D6" w:rsidRPr="00974532" w:rsidTr="006C2AC1">
        <w:trPr>
          <w:trHeight w:val="2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D6" w:rsidRPr="00160A7E" w:rsidRDefault="00E054D6" w:rsidP="00B66889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Bendras projektuose dirbančių darbuotojų skaičius:</w:t>
            </w:r>
          </w:p>
          <w:p w:rsidR="00E054D6" w:rsidRPr="00160A7E" w:rsidRDefault="00E054D6" w:rsidP="00243F2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ES projektas „Nuo globos link galimybių: bendruomeninių paslaugų plėtra</w:t>
            </w:r>
            <w:r w:rsidRPr="00160A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br w:type="column"/>
              <w:t>”  Socialinės dirbtuvės (pradžia 2020-06-18, pabaiga 2023-03-29);</w:t>
            </w:r>
          </w:p>
          <w:p w:rsidR="00E054D6" w:rsidRPr="00160A7E" w:rsidRDefault="00E054D6" w:rsidP="00160A7E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CFCFC"/>
              </w:rPr>
              <w:t>Projektas „Fizinio aktyvumo galimybių didinimas Kaišiadorių miesto ir rajono neįgaliesiems“, projekto Nr. SRFSIĮ.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C1" w:rsidRDefault="006C2AC1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3C0B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  <w:p w:rsidR="00E73C0B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3C0B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</w:t>
            </w:r>
          </w:p>
          <w:p w:rsidR="00E73C0B" w:rsidRPr="00160A7E" w:rsidRDefault="00E73C0B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2AC1" w:rsidRDefault="006E76D9" w:rsidP="006C2AC1">
      <w:pPr>
        <w:spacing w:after="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</w:t>
      </w:r>
    </w:p>
    <w:p w:rsidR="002767BB" w:rsidRPr="00974532" w:rsidRDefault="00656CBE" w:rsidP="006C2AC1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74532">
        <w:rPr>
          <w:rFonts w:ascii="Times New Roman" w:eastAsia="Arial" w:hAnsi="Times New Roman" w:cs="Times New Roman"/>
          <w:color w:val="auto"/>
          <w:sz w:val="24"/>
          <w:szCs w:val="24"/>
        </w:rPr>
        <w:t>1.4. Kvalifikacinę kategoriją turinčių</w:t>
      </w:r>
      <w:r w:rsidR="006E76D9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pedagogų</w:t>
      </w:r>
      <w:r w:rsidR="00164E7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socialinių darbuotojų </w:t>
      </w:r>
      <w:r w:rsidR="006E76D9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ir specialistų  skaičius</w:t>
      </w:r>
      <w:r w:rsidR="00116D0D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tbl>
      <w:tblPr>
        <w:tblStyle w:val="8"/>
        <w:tblW w:w="66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8"/>
        <w:gridCol w:w="1255"/>
      </w:tblGrid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E76D9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Specialusis pedagogas  ekspertas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E76D9" w:rsidP="00F86510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E76D9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Specialusis pedagogas  metodininkas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E45BDA" w:rsidP="00F86510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E76D9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Vyresnysis specialusis pedagogas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B75A6" w:rsidP="00F86510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6E76D9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Mokytojas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974532" w:rsidRDefault="00E45BDA" w:rsidP="00F86510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E" w:rsidRPr="00974532" w:rsidRDefault="00656CBE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Psichologas IV </w:t>
            </w:r>
            <w:proofErr w:type="spellStart"/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kateg</w:t>
            </w:r>
            <w:proofErr w:type="spellEnd"/>
            <w:r w:rsidR="009616EB"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E" w:rsidRPr="00974532" w:rsidRDefault="00656CBE" w:rsidP="00F86510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74532" w:rsidRPr="00974532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E" w:rsidRPr="00974532" w:rsidRDefault="00656CBE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Bibliotekininkas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E" w:rsidRPr="00974532" w:rsidRDefault="00656CBE" w:rsidP="00F86510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7453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F4726" w:rsidRPr="006C2AC1" w:rsidTr="00E97D45">
        <w:trPr>
          <w:trHeight w:val="180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6C2AC1" w:rsidRDefault="00E73C0B" w:rsidP="00E73C0B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C2AC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Vyr. s</w:t>
            </w:r>
            <w:r w:rsidR="00164E78" w:rsidRPr="006C2AC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ocialinis darbuotojas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6C2AC1" w:rsidRDefault="00B63475" w:rsidP="00F86510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C2AC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AE592C" w:rsidRPr="006C2AC1" w:rsidRDefault="00AE592C" w:rsidP="00F86510">
      <w:pPr>
        <w:spacing w:after="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2767BB" w:rsidRPr="001A5379" w:rsidRDefault="006E76D9" w:rsidP="00116D0D">
      <w:pPr>
        <w:spacing w:after="0" w:line="276" w:lineRule="auto"/>
        <w:ind w:firstLine="567"/>
        <w:rPr>
          <w:rFonts w:ascii="Times New Roman" w:hAnsi="Times New Roman" w:cs="Times New Roman"/>
          <w:color w:val="auto"/>
        </w:rPr>
      </w:pPr>
      <w:r w:rsidRPr="00974532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1.5. Klasių komplektų/mokinių</w:t>
      </w:r>
      <w:r w:rsidR="00164E7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ir socialinės globos grupių skaičius</w:t>
      </w:r>
      <w:r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Pr="001A5379">
        <w:rPr>
          <w:rFonts w:ascii="Times New Roman" w:eastAsia="Arial" w:hAnsi="Times New Roman" w:cs="Times New Roman"/>
          <w:color w:val="auto"/>
          <w:sz w:val="24"/>
          <w:szCs w:val="24"/>
        </w:rPr>
        <w:t>20</w:t>
      </w:r>
      <w:r w:rsidR="001B42B2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="00164E78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Pr="001A537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 sausio 1 d.</w:t>
      </w:r>
    </w:p>
    <w:tbl>
      <w:tblPr>
        <w:tblStyle w:val="7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97453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1A5379" w:rsidRDefault="006E76D9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37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Klasė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1A5379" w:rsidRDefault="006E76D9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37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Klasių komplektų </w:t>
            </w:r>
            <w:r w:rsidR="00164E7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/ grupių </w:t>
            </w:r>
            <w:r w:rsidRPr="001A537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skaičius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B" w:rsidRPr="001A5379" w:rsidRDefault="006E76D9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37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Mokinių</w:t>
            </w:r>
            <w:r w:rsidR="00164E7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/ lankytojų </w:t>
            </w:r>
            <w:r w:rsidRPr="001A537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skaičius</w:t>
            </w:r>
          </w:p>
        </w:tc>
      </w:tr>
      <w:tr w:rsidR="0097453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5" w:rsidRPr="00AE6067" w:rsidRDefault="00FA6ACD" w:rsidP="001B42B2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Ikimokyklinio</w:t>
            </w:r>
            <w:r w:rsidR="00027D1F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/priešmokyklinio</w:t>
            </w:r>
            <w:r w:rsidR="000F3ED4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7B0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ugdymo grupė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5" w:rsidRPr="00AE6067" w:rsidRDefault="00AC7B05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5" w:rsidRPr="00AE6067" w:rsidRDefault="00027D1F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1B42B2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 specialioji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1B42B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B69BF" w:rsidP="001B42B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B69BF" w:rsidP="00FB69BF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1/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3/4  lavinamoji klasė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EA1047" w:rsidP="001B42B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A6ACD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  <w:r w:rsidR="00243F20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43F20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specialioji klasė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A6ACD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A6ACD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243F20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/10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specialioji klasė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EA1047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243F20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specialioji klasė </w:t>
            </w:r>
            <w:r w:rsidR="00FA6ACD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A6ACD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A6ACD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ACD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lavinamoji klasė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FA6ACD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243F20" w:rsidP="00AE6067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7/</w:t>
            </w:r>
            <w:r w:rsidR="000A55D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9/10 lavinamoji klasė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AE6067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A6ACD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  <w:r w:rsidR="00AE6067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/2/3</w:t>
            </w:r>
            <w:r w:rsidR="00FA6ACD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metų  socialinių įgūdžių ugdymo klasė </w:t>
            </w:r>
            <w:r w:rsidR="00AE6067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B42B2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AE6067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A6ACD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CD" w:rsidRPr="00AE6067" w:rsidRDefault="00AE6067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1/2/3</w:t>
            </w:r>
            <w:r w:rsidR="00FA6ACD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metų  socialinių įgūdžių ugdymo klasė (jungtinė)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CD" w:rsidRPr="00AE6067" w:rsidRDefault="00FA6ACD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CD" w:rsidRPr="00AE6067" w:rsidRDefault="00EA1047" w:rsidP="001B42B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B42B2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64E78" w:rsidP="00F86510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iso</w:t>
            </w: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mokinių</w:t>
            </w:r>
            <w:r w:rsidR="001B42B2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DF4494" w:rsidP="00F865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B2" w:rsidRPr="00AE6067" w:rsidRDefault="001E1959" w:rsidP="001B42B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6067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69</w:t>
            </w:r>
          </w:p>
        </w:tc>
      </w:tr>
      <w:tr w:rsidR="00164E78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AE6067" w:rsidRDefault="00164E78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Suaugusiųjų socialinės globos grupė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164E78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B63475" w:rsidP="001B42B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164E78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AE6067" w:rsidRDefault="00164E78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Vaikų s</w:t>
            </w:r>
            <w:r w:rsidR="00B63475"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ocialinės globos grupės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164E78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B63475" w:rsidP="001B42B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164E78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AE6067" w:rsidRDefault="00164E78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Socialinių dirbtuvių grupė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164E78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6B38AA" w:rsidP="001B42B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164E78" w:rsidRPr="001A5379" w:rsidTr="00DF44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AE6067" w:rsidRDefault="00B63475" w:rsidP="00F86510">
            <w:pPr>
              <w:spacing w:after="0"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Asmeninę pagalbą gaunantys asmenys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B63475" w:rsidP="00F8651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8" w:rsidRPr="002F4726" w:rsidRDefault="00B63475" w:rsidP="001B42B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6412C1" w:rsidRDefault="006412C1" w:rsidP="00116D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7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Mokykloje vykdomos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ikimokyklinio </w:t>
      </w:r>
      <w:r w:rsidR="0059199E">
        <w:rPr>
          <w:rFonts w:ascii="Times New Roman" w:eastAsia="Times New Roman" w:hAnsi="Times New Roman" w:cs="Times New Roman"/>
          <w:color w:val="auto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 </w:t>
      </w:r>
      <w:r w:rsidR="0059199E">
        <w:rPr>
          <w:rFonts w:ascii="Times New Roman" w:eastAsia="Times New Roman" w:hAnsi="Times New Roman" w:cs="Times New Roman"/>
          <w:color w:val="auto"/>
          <w:sz w:val="24"/>
          <w:szCs w:val="24"/>
        </w:rPr>
        <w:t>grupė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6B6C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individualizuotos </w:t>
      </w:r>
      <w:r w:rsidRPr="00A27C0F">
        <w:rPr>
          <w:rFonts w:ascii="Times New Roman" w:eastAsia="Times New Roman" w:hAnsi="Times New Roman" w:cs="Times New Roman"/>
          <w:color w:val="auto"/>
          <w:sz w:val="24"/>
          <w:szCs w:val="24"/>
        </w:rPr>
        <w:t>pradinio ir pagrindinio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9199E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klasių komplektai), </w:t>
      </w:r>
      <w:r w:rsidRPr="00A27C0F">
        <w:rPr>
          <w:rFonts w:ascii="Times New Roman" w:eastAsia="Times New Roman" w:hAnsi="Times New Roman" w:cs="Times New Roman"/>
          <w:color w:val="auto"/>
          <w:sz w:val="24"/>
          <w:szCs w:val="24"/>
        </w:rPr>
        <w:t>socialinių įgūdžių ugdymo programos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9199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klasių komplekta</w:t>
      </w:r>
      <w:r w:rsidR="0059199E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Pr="00DD55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vykdoma </w:t>
      </w:r>
      <w:r w:rsidRPr="00DD55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dienos ir trumpalaikės </w:t>
      </w:r>
      <w:r w:rsidRPr="00A27C0F">
        <w:rPr>
          <w:rFonts w:ascii="Times New Roman" w:eastAsia="Times New Roman" w:hAnsi="Times New Roman" w:cs="Times New Roman"/>
          <w:color w:val="auto"/>
          <w:sz w:val="24"/>
          <w:szCs w:val="24"/>
        </w:rPr>
        <w:t>socialinės glob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os veikla (2 grupės)</w:t>
      </w:r>
      <w:r w:rsidRPr="00A27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80E5E" w:rsidRDefault="006412C1" w:rsidP="00116D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6C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Mokinių ir </w:t>
      </w:r>
      <w:r w:rsidR="00116D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socialinės globos grupių </w:t>
      </w:r>
      <w:r w:rsidRPr="006B6C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lankytojų  skaičiaus kaita: </w:t>
      </w:r>
    </w:p>
    <w:p w:rsidR="00D80E5E" w:rsidRDefault="00420B14" w:rsidP="00D80E5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220E435C" wp14:editId="2413ADE7">
            <wp:extent cx="5886450" cy="27432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12C1" w:rsidRPr="00116D0D" w:rsidRDefault="00D80E5E" w:rsidP="00D80E5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FF0000"/>
        </w:rPr>
      </w:pPr>
      <w:r w:rsidRPr="00116D0D">
        <w:rPr>
          <w:rFonts w:ascii="Times New Roman" w:eastAsia="Times New Roman" w:hAnsi="Times New Roman" w:cs="Times New Roman"/>
          <w:color w:val="auto"/>
        </w:rPr>
        <w:t>1 pav.: Mokinių ir socialin</w:t>
      </w:r>
      <w:r w:rsidR="00420B14">
        <w:rPr>
          <w:rFonts w:ascii="Times New Roman" w:eastAsia="Times New Roman" w:hAnsi="Times New Roman" w:cs="Times New Roman"/>
          <w:color w:val="auto"/>
        </w:rPr>
        <w:t>ę pagalbą gaunančių asmenų skaičiaus kaita per ketverius</w:t>
      </w:r>
      <w:r w:rsidRPr="00116D0D">
        <w:rPr>
          <w:rFonts w:ascii="Times New Roman" w:eastAsia="Times New Roman" w:hAnsi="Times New Roman" w:cs="Times New Roman"/>
          <w:color w:val="auto"/>
        </w:rPr>
        <w:t xml:space="preserve"> metus.</w:t>
      </w:r>
    </w:p>
    <w:p w:rsidR="006412C1" w:rsidRPr="00AE6067" w:rsidRDefault="006412C1" w:rsidP="00E97D4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2020-01-01 mokinių skaičius </w:t>
      </w:r>
      <w:r w:rsidR="000F3C45"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67 mokiniai. Dienos socialinės globos </w:t>
      </w:r>
      <w:r w:rsidR="008D095C"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grupes lankė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>12 vaikų, 8 suaug</w:t>
      </w:r>
      <w:r w:rsidR="008663B1" w:rsidRPr="00AE6067">
        <w:rPr>
          <w:rFonts w:ascii="Times New Roman" w:hAnsi="Times New Roman" w:cs="Times New Roman"/>
          <w:color w:val="auto"/>
          <w:sz w:val="24"/>
          <w:szCs w:val="24"/>
        </w:rPr>
        <w:t>usių asmenų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3475" w:rsidRPr="00AE6067" w:rsidRDefault="000F3C45" w:rsidP="00E97D4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6067">
        <w:rPr>
          <w:rFonts w:ascii="Times New Roman" w:hAnsi="Times New Roman" w:cs="Times New Roman"/>
          <w:color w:val="auto"/>
          <w:sz w:val="24"/>
          <w:szCs w:val="24"/>
        </w:rPr>
        <w:t xml:space="preserve">2021-01-01 mokinių skaičius – 71 mokinys. 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Dienos socialinės globos </w:t>
      </w:r>
      <w:r w:rsidR="008D095C"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grupes lankė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663B1" w:rsidRPr="00AE606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 xml:space="preserve"> vaikų, </w:t>
      </w:r>
      <w:r w:rsidR="008663B1" w:rsidRPr="00AE6067">
        <w:rPr>
          <w:rFonts w:ascii="Times New Roman" w:hAnsi="Times New Roman" w:cs="Times New Roman"/>
          <w:color w:val="auto"/>
          <w:sz w:val="24"/>
          <w:szCs w:val="24"/>
        </w:rPr>
        <w:t xml:space="preserve">14 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>suaug</w:t>
      </w:r>
      <w:r w:rsidR="008663B1" w:rsidRPr="00AE6067">
        <w:rPr>
          <w:rFonts w:ascii="Times New Roman" w:hAnsi="Times New Roman" w:cs="Times New Roman"/>
          <w:color w:val="auto"/>
          <w:sz w:val="24"/>
          <w:szCs w:val="24"/>
        </w:rPr>
        <w:t>usių asmenų</w:t>
      </w:r>
      <w:r w:rsidRPr="00AE60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095C" w:rsidRPr="00AE6067" w:rsidRDefault="008D095C" w:rsidP="00E97D4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6067">
        <w:rPr>
          <w:rFonts w:ascii="Times New Roman" w:hAnsi="Times New Roman" w:cs="Times New Roman"/>
          <w:color w:val="auto"/>
          <w:sz w:val="24"/>
          <w:szCs w:val="24"/>
        </w:rPr>
        <w:t xml:space="preserve">2022-01-01 mokinių skaičius 69 mokiniai. 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Dienos socialinės globos grupes lankė – 11 vaikų, 18 suaugusiųjų</w:t>
      </w:r>
      <w:r w:rsidR="001F5FA2"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, asmeninę pagalbą namuose gavo 12 asmenų</w:t>
      </w:r>
      <w:r w:rsidRP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63475" w:rsidRDefault="00B63475" w:rsidP="00E97D4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76D9" w:rsidRDefault="006E76D9" w:rsidP="00116D0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6D9">
        <w:rPr>
          <w:rFonts w:ascii="Times New Roman" w:eastAsia="Arial" w:hAnsi="Times New Roman" w:cs="Times New Roman"/>
          <w:sz w:val="24"/>
          <w:szCs w:val="24"/>
        </w:rPr>
        <w:lastRenderedPageBreak/>
        <w:t>1.6</w:t>
      </w:r>
      <w:r w:rsidRPr="00AE6067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Pr="0066584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674E7" w:rsidRPr="00B9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Mokykloje dirba socialinis pedagogas, psichologas, logopedas, bibliotekininkas, </w:t>
      </w:r>
      <w:r w:rsidR="00AE6067">
        <w:rPr>
          <w:rFonts w:ascii="Times New Roman" w:eastAsia="Times New Roman" w:hAnsi="Times New Roman" w:cs="Times New Roman"/>
          <w:color w:val="auto"/>
          <w:sz w:val="24"/>
          <w:szCs w:val="24"/>
        </w:rPr>
        <w:t>fizinio ugdymo</w:t>
      </w:r>
      <w:r w:rsidR="001674E7" w:rsidRPr="00B93E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specialistas. </w:t>
      </w:r>
      <w:r w:rsidR="001674E7" w:rsidRPr="00B93EFD">
        <w:rPr>
          <w:rFonts w:ascii="Times New Roman" w:hAnsi="Times New Roman" w:cs="Times New Roman"/>
          <w:color w:val="auto"/>
          <w:sz w:val="24"/>
          <w:szCs w:val="24"/>
        </w:rPr>
        <w:t xml:space="preserve">Iš viso dirba 21 kvalifikuotas mokytojas (auklėtojas) ir pagalbos mokiniui specialistai: 6  mokytojai metodininkai, 10 vyresniųjų  mokytojų, 4 mokytojai, IV kategorijos psichologas. </w:t>
      </w:r>
    </w:p>
    <w:p w:rsidR="00D80E5E" w:rsidRDefault="00D80E5E" w:rsidP="00E523D8">
      <w:pPr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2767BB" w:rsidRPr="001674E7" w:rsidRDefault="006E76D9" w:rsidP="00E523D8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1674E7">
        <w:rPr>
          <w:rFonts w:ascii="Times New Roman" w:eastAsia="Arial" w:hAnsi="Times New Roman" w:cs="Times New Roman"/>
          <w:color w:val="auto"/>
          <w:sz w:val="24"/>
          <w:szCs w:val="24"/>
        </w:rPr>
        <w:t>1.7. Mokinių skaičiaus kaita</w:t>
      </w:r>
      <w:r w:rsidR="00EB1AAA" w:rsidRPr="001674E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(rugsėjo 1 d. duomenimis)</w:t>
      </w:r>
      <w:r w:rsidR="00E130E9" w:rsidRPr="001674E7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  <w:r w:rsidRPr="001674E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6"/>
        <w:tblW w:w="964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3282"/>
        <w:gridCol w:w="2977"/>
      </w:tblGrid>
      <w:tr w:rsidR="00B63475" w:rsidRPr="006E76D9" w:rsidTr="002F4726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Default="00B63475" w:rsidP="00F36609">
            <w:pPr>
              <w:widowControl w:val="0"/>
              <w:spacing w:before="4" w:after="0" w:line="276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 m. m.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Pr="009C43BD" w:rsidRDefault="00B63475" w:rsidP="00F86510">
            <w:pPr>
              <w:widowControl w:val="0"/>
              <w:spacing w:before="4" w:after="0" w:line="276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 m. 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Pr="00AE6067" w:rsidRDefault="00B63475" w:rsidP="002F4726">
            <w:pPr>
              <w:widowControl w:val="0"/>
              <w:spacing w:before="4" w:after="0" w:line="276" w:lineRule="auto"/>
              <w:ind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  <w:r w:rsid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E6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m.</w:t>
            </w:r>
            <w:r w:rsidR="00AE6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6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</w:t>
            </w:r>
          </w:p>
        </w:tc>
      </w:tr>
      <w:tr w:rsidR="00B63475" w:rsidRPr="006E76D9" w:rsidTr="002F4726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Pr="001A5379" w:rsidRDefault="00B63475" w:rsidP="00F36609">
            <w:pPr>
              <w:widowControl w:val="0"/>
              <w:spacing w:before="4" w:after="0" w:line="276" w:lineRule="auto"/>
              <w:ind w:right="6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Pr="009C43BD" w:rsidRDefault="00B63475" w:rsidP="00F86510">
            <w:pPr>
              <w:widowControl w:val="0"/>
              <w:spacing w:before="4" w:after="0"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5" w:rsidRPr="00AE6067" w:rsidRDefault="00B63475" w:rsidP="00F86510">
            <w:pPr>
              <w:widowControl w:val="0"/>
              <w:spacing w:before="4" w:after="0" w:line="276" w:lineRule="auto"/>
              <w:ind w:right="6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6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</w:tr>
    </w:tbl>
    <w:p w:rsidR="00AE592C" w:rsidRDefault="00AE592C" w:rsidP="00F86510">
      <w:pPr>
        <w:spacing w:after="0" w:line="276" w:lineRule="auto"/>
        <w:rPr>
          <w:rFonts w:ascii="Times New Roman" w:hAnsi="Times New Roman" w:cs="Times New Roman"/>
        </w:rPr>
      </w:pPr>
    </w:p>
    <w:p w:rsidR="00420B14" w:rsidRDefault="006E76D9" w:rsidP="00420B14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C43BD">
        <w:rPr>
          <w:rFonts w:ascii="Times New Roman" w:eastAsia="Arial" w:hAnsi="Times New Roman" w:cs="Times New Roman"/>
          <w:color w:val="auto"/>
          <w:sz w:val="24"/>
          <w:szCs w:val="24"/>
        </w:rPr>
        <w:t>1.8.</w:t>
      </w:r>
      <w:r w:rsidRPr="009C43B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9C43BD">
        <w:rPr>
          <w:rFonts w:ascii="Times New Roman" w:eastAsia="Arial" w:hAnsi="Times New Roman" w:cs="Times New Roman"/>
          <w:color w:val="auto"/>
          <w:sz w:val="24"/>
          <w:szCs w:val="24"/>
        </w:rPr>
        <w:t>Mokinių, baigusių Kaiš</w:t>
      </w:r>
      <w:r w:rsidR="00FB2158" w:rsidRPr="009C43B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iadorių šv. Faustinos </w:t>
      </w:r>
      <w:r w:rsidR="00DF470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mokyklą</w:t>
      </w:r>
      <w:r w:rsidR="002F4726">
        <w:rPr>
          <w:rFonts w:ascii="Times New Roman" w:eastAsia="Arial" w:hAnsi="Times New Roman" w:cs="Times New Roman"/>
          <w:color w:val="auto"/>
          <w:sz w:val="24"/>
          <w:szCs w:val="24"/>
        </w:rPr>
        <w:t>-daugiafunkcį centrą</w:t>
      </w:r>
      <w:r w:rsidR="00DF470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20</w:t>
      </w:r>
      <w:r w:rsidR="00420B14">
        <w:rPr>
          <w:rFonts w:ascii="Times New Roman" w:eastAsia="Arial" w:hAnsi="Times New Roman" w:cs="Times New Roman"/>
          <w:color w:val="auto"/>
          <w:sz w:val="24"/>
          <w:szCs w:val="24"/>
        </w:rPr>
        <w:t>21</w:t>
      </w:r>
      <w:r w:rsidRPr="009C43B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 </w:t>
      </w:r>
      <w:r w:rsidR="002F4726">
        <w:rPr>
          <w:rFonts w:ascii="Times New Roman" w:eastAsia="Arial" w:hAnsi="Times New Roman" w:cs="Times New Roman"/>
          <w:color w:val="auto"/>
          <w:sz w:val="24"/>
          <w:szCs w:val="24"/>
        </w:rPr>
        <w:t>so</w:t>
      </w:r>
      <w:r w:rsidRPr="009C43BD">
        <w:rPr>
          <w:rFonts w:ascii="Times New Roman" w:eastAsia="Arial" w:hAnsi="Times New Roman" w:cs="Times New Roman"/>
          <w:color w:val="auto"/>
          <w:sz w:val="24"/>
          <w:szCs w:val="24"/>
        </w:rPr>
        <w:t>cializacija.</w:t>
      </w:r>
    </w:p>
    <w:p w:rsidR="00420B14" w:rsidRPr="00AE6067" w:rsidRDefault="00420B14" w:rsidP="00420B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E60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2020–2021 metais pradinio ugdymo individualizuotas programas baigė 5 mokiniai, visi mokiniai  tęsia mokymąsi mokykloje. Pagrindinio ugdymo individualizuotas programas baigė 7 mokiniai – išduoti 7 pagrindinio ugdymo pasiekimų pažymėjimai, 6 mokiniai tęsia mokymąsi mokykloje pagal socialinių įgūdžių ugdymo programą. Socialinių įgūdžių ugdymo programą baigė 4 mokiniai, išduoti 4 vidurinio ugdymo pasiekimų pažymėjimai, 2 mokiniai lanko mokyklos dienos socialinės globos grupę</w:t>
      </w:r>
      <w:r w:rsidR="000A55D5" w:rsidRPr="00AE60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AE60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 dalyvauja Socialinių dirbtuvių veikloje. </w:t>
      </w:r>
    </w:p>
    <w:p w:rsidR="002767BB" w:rsidRPr="00116D0D" w:rsidRDefault="006E76D9" w:rsidP="00116D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6D0D">
        <w:rPr>
          <w:rFonts w:ascii="Times New Roman" w:eastAsia="Arial" w:hAnsi="Times New Roman" w:cs="Times New Roman"/>
          <w:color w:val="auto"/>
          <w:sz w:val="24"/>
          <w:szCs w:val="24"/>
        </w:rPr>
        <w:t>1.9. Mokinių pavėž</w:t>
      </w:r>
      <w:r w:rsidR="00B63475">
        <w:rPr>
          <w:rFonts w:ascii="Times New Roman" w:eastAsia="Arial" w:hAnsi="Times New Roman" w:cs="Times New Roman"/>
          <w:color w:val="auto"/>
          <w:sz w:val="24"/>
          <w:szCs w:val="24"/>
        </w:rPr>
        <w:t>ėjimas į mokyklą.</w:t>
      </w:r>
    </w:p>
    <w:p w:rsidR="00B63475" w:rsidRPr="002C5265" w:rsidRDefault="00B63475" w:rsidP="00B63475">
      <w:pPr>
        <w:pStyle w:val="m-8197329325885346306gmail-normal1"/>
        <w:spacing w:before="0" w:beforeAutospacing="0" w:after="0" w:afterAutospacing="0" w:line="276" w:lineRule="auto"/>
        <w:ind w:firstLine="567"/>
        <w:jc w:val="both"/>
      </w:pPr>
      <w:r>
        <w:t>2021</w:t>
      </w:r>
      <w:r w:rsidR="00AE6067">
        <w:t>–</w:t>
      </w:r>
      <w:r>
        <w:t>2022 m.</w:t>
      </w:r>
      <w:r w:rsidR="00AE6067">
        <w:t xml:space="preserve"> </w:t>
      </w:r>
      <w:r>
        <w:t xml:space="preserve">m.  Mokykloje </w:t>
      </w:r>
      <w:r w:rsidRPr="00646A7F">
        <w:t xml:space="preserve">iš Kaišiadorių rajono savivaldybės </w:t>
      </w:r>
      <w:r>
        <w:t xml:space="preserve">mokėsi </w:t>
      </w:r>
      <w:r w:rsidRPr="00646A7F">
        <w:t>50 mokinių</w:t>
      </w:r>
      <w:r>
        <w:t xml:space="preserve">/ugdytinių </w:t>
      </w:r>
      <w:r w:rsidRPr="00646A7F">
        <w:t xml:space="preserve"> (</w:t>
      </w:r>
      <w:r>
        <w:t>70,4</w:t>
      </w:r>
      <w:r w:rsidRPr="00646A7F">
        <w:t xml:space="preserve"> proc.), kitų savivaldybių </w:t>
      </w:r>
      <w:r>
        <w:t xml:space="preserve">– </w:t>
      </w:r>
      <w:r w:rsidRPr="00646A7F">
        <w:t>21 mokinys (</w:t>
      </w:r>
      <w:r>
        <w:t>29,6 proc.). Iš kitų savivaldybių besimokančių mokinių per metus padaugėjo 4,31 proc.</w:t>
      </w:r>
      <w:r w:rsidRPr="004070C1">
        <w:t xml:space="preserve"> </w:t>
      </w:r>
      <w:r w:rsidRPr="002C5265">
        <w:t>Dalis mokinių 18  (25,4 proc.) neturėjo galimybės kasdien atvykti į mokyklą dėl didelio atstumo, todėl gyveno mokyklos bendrabutyje. 35 (49,3 proc.) mokiniai mokykliniais autobusais ar kitu mokyklos transportu kiekvieną dieną buvo vežiojami į mokyklą.</w:t>
      </w:r>
    </w:p>
    <w:p w:rsidR="00F36609" w:rsidRPr="008E7F3C" w:rsidRDefault="00E8053B" w:rsidP="00116D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Mokykloje buvo organizuojamas mokinių apgyvendinimas bendrabutyje, teikiamos mokinių maitinimo paslaugos. Bendrabutyje dirba 3 bendrabučio auklėtojos (3</w:t>
      </w:r>
      <w:r w:rsidR="00C42C3D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etat</w:t>
      </w:r>
      <w:r w:rsidR="00C42C3D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ai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ir 4 naktinės auklės </w:t>
      </w:r>
      <w:r w:rsidR="00C42C3D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(1 etatas). Šiuo metu bendrabutyje gyvena 1</w:t>
      </w:r>
      <w:r w:rsidR="008E7F3C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mokyklos mokinių. </w:t>
      </w:r>
    </w:p>
    <w:p w:rsidR="00E8053B" w:rsidRPr="008E7F3C" w:rsidRDefault="00E8053B" w:rsidP="008D095C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Maitinimo paslauga</w:t>
      </w:r>
      <w:r w:rsidR="00446322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D095C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2021</w:t>
      </w:r>
      <w:r w:rsidR="007D3011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8D095C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D3011"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mokslo </w:t>
      </w:r>
      <w:r w:rsidRPr="008E7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metais 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>mokykloje mai</w:t>
      </w:r>
      <w:r w:rsidR="007D3011"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tinimo paslauga buvo teikiama </w:t>
      </w:r>
      <w:r w:rsidR="008D095C" w:rsidRPr="008E7F3C">
        <w:rPr>
          <w:rFonts w:ascii="Times New Roman" w:hAnsi="Times New Roman" w:cs="Times New Roman"/>
          <w:color w:val="auto"/>
          <w:sz w:val="24"/>
          <w:szCs w:val="24"/>
        </w:rPr>
        <w:t>69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mokini</w:t>
      </w:r>
      <w:r w:rsidR="00446322" w:rsidRPr="008E7F3C">
        <w:rPr>
          <w:rFonts w:ascii="Times New Roman" w:hAnsi="Times New Roman" w:cs="Times New Roman"/>
          <w:color w:val="auto"/>
          <w:sz w:val="24"/>
          <w:szCs w:val="24"/>
        </w:rPr>
        <w:t>ui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(100%). Nemokamą maitinimą gavo 2</w:t>
      </w:r>
      <w:r w:rsidR="008D095C" w:rsidRPr="008E7F3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mokiniai, </w:t>
      </w:r>
      <w:r w:rsidR="008D095C" w:rsidRPr="008E7F3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3011" w:rsidRPr="008E7F3C">
        <w:rPr>
          <w:rFonts w:ascii="Times New Roman" w:hAnsi="Times New Roman" w:cs="Times New Roman"/>
          <w:color w:val="auto"/>
          <w:sz w:val="24"/>
          <w:szCs w:val="24"/>
        </w:rPr>
        <w:t>ikimokyklinio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ugdymo grupės vaikai ir 1</w:t>
      </w:r>
      <w:r w:rsidR="008D095C" w:rsidRPr="008E7F3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bendrabutyje gyvenančių mokinių. Mokamą maitinimą g</w:t>
      </w:r>
      <w:r w:rsidR="007D3011" w:rsidRPr="008E7F3C">
        <w:rPr>
          <w:rFonts w:ascii="Times New Roman" w:hAnsi="Times New Roman" w:cs="Times New Roman"/>
          <w:color w:val="auto"/>
          <w:sz w:val="24"/>
          <w:szCs w:val="24"/>
        </w:rPr>
        <w:t>auna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8D095C" w:rsidRPr="008E7F3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E7F3C">
        <w:rPr>
          <w:rFonts w:ascii="Times New Roman" w:hAnsi="Times New Roman" w:cs="Times New Roman"/>
          <w:color w:val="auto"/>
          <w:sz w:val="24"/>
          <w:szCs w:val="24"/>
        </w:rPr>
        <w:t xml:space="preserve"> mokinių. </w:t>
      </w:r>
    </w:p>
    <w:p w:rsidR="00755D12" w:rsidRDefault="0046496D" w:rsidP="00116D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D0D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="006E76D9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Naudojamos patalpos, jų plotas. 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Bendras pastato plotas - 12173,58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. Mokyklos pastate įsikūrusios 7 įstaigos. Patikėjimo teise patalpomis disponuoja: Kaišiadorių šventosios Faustinos mokykla</w:t>
      </w:r>
      <w:r w:rsidR="008E7F3C">
        <w:rPr>
          <w:rFonts w:ascii="Times New Roman" w:hAnsi="Times New Roman" w:cs="Times New Roman"/>
          <w:color w:val="auto"/>
          <w:sz w:val="24"/>
          <w:szCs w:val="24"/>
        </w:rPr>
        <w:t>-daugiafunkcis centras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33B2" w:rsidRPr="00CA60AB">
        <w:rPr>
          <w:rFonts w:ascii="Times New Roman" w:hAnsi="Times New Roman" w:cs="Times New Roman"/>
          <w:color w:val="auto"/>
          <w:sz w:val="24"/>
          <w:szCs w:val="24"/>
        </w:rPr>
        <w:t>11355,64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 kv. m</w:t>
      </w:r>
      <w:r w:rsidR="00CA60AB" w:rsidRPr="00CA60A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, Kaišiadorių suaugusiųjų</w:t>
      </w:r>
      <w:r w:rsidR="00F36609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mokykla (</w:t>
      </w:r>
      <w:r w:rsidR="00F36609" w:rsidRPr="00CA60AB">
        <w:rPr>
          <w:rFonts w:ascii="Times New Roman" w:hAnsi="Times New Roman" w:cs="Times New Roman"/>
          <w:color w:val="auto"/>
          <w:sz w:val="24"/>
          <w:szCs w:val="24"/>
        </w:rPr>
        <w:t>352,95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), Kaišiadorių muziejus (464,99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). Pagal panaudos sutartis patalpos perduotos: VšĮ Kaišiadorių psichikos sveikatos centrui (247,60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), Lietuvos kariuomenei (455,26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), Nacionalinei žemės tarnybai </w:t>
      </w:r>
      <w:r w:rsidR="00F36609" w:rsidRPr="00CA60AB">
        <w:rPr>
          <w:rFonts w:ascii="Times New Roman" w:hAnsi="Times New Roman" w:cs="Times New Roman"/>
          <w:color w:val="auto"/>
          <w:sz w:val="24"/>
          <w:szCs w:val="24"/>
        </w:rPr>
        <w:t>prie Ž</w:t>
      </w:r>
      <w:r w:rsidR="00CA60A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F36609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mės ūkio ministerijos 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(385,01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), Kaišiadorių pensininkų klubui (17,09 m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>). Kaišiadorių šventosios Faustinos mokyklos</w:t>
      </w:r>
      <w:r w:rsidR="008E7F3C">
        <w:rPr>
          <w:rFonts w:ascii="Times New Roman" w:hAnsi="Times New Roman" w:cs="Times New Roman"/>
          <w:color w:val="auto"/>
          <w:sz w:val="24"/>
          <w:szCs w:val="24"/>
        </w:rPr>
        <w:t>-daugiafunkcio centro</w:t>
      </w:r>
      <w:r w:rsidR="00755D12" w:rsidRPr="00CA60AB">
        <w:rPr>
          <w:rFonts w:ascii="Times New Roman" w:hAnsi="Times New Roman" w:cs="Times New Roman"/>
          <w:color w:val="auto"/>
          <w:sz w:val="24"/>
          <w:szCs w:val="24"/>
        </w:rPr>
        <w:t xml:space="preserve"> patalpų užpildymas - 100%. Mokykla turi 1 bendrabučio korpusą. Higienos pasas bendrojo lavinimo mokyklų ugdymo veiklai ir ikimokyklinio ugdymo veiklai išduotas 2016-12-19 neribotam laikui. </w:t>
      </w:r>
    </w:p>
    <w:p w:rsidR="00755D12" w:rsidRDefault="004B4579" w:rsidP="00116D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D0D">
        <w:rPr>
          <w:rFonts w:ascii="Times New Roman" w:eastAsia="Arial" w:hAnsi="Times New Roman" w:cs="Times New Roman"/>
          <w:color w:val="auto"/>
          <w:sz w:val="24"/>
          <w:szCs w:val="24"/>
        </w:rPr>
        <w:t>3</w:t>
      </w:r>
      <w:r w:rsidR="006E76D9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Higienos </w:t>
      </w:r>
      <w:r w:rsidR="00071F84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ikimokyklinio ugdymo </w:t>
      </w:r>
      <w:r w:rsidR="006E76D9" w:rsidRPr="00116D0D">
        <w:rPr>
          <w:rFonts w:ascii="Times New Roman" w:eastAsia="Arial" w:hAnsi="Times New Roman" w:cs="Times New Roman"/>
          <w:color w:val="auto"/>
          <w:sz w:val="24"/>
          <w:szCs w:val="24"/>
        </w:rPr>
        <w:t>pasas</w:t>
      </w:r>
      <w:r w:rsidR="00071F84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veiklai, 2016-12-19 išduotas neribotam laikui</w:t>
      </w:r>
      <w:r w:rsidR="00071F84" w:rsidRPr="00974532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="009C43BD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071F84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="00C01EEA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Higienos </w:t>
      </w:r>
      <w:r w:rsidR="00BC3578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pasas </w:t>
      </w:r>
      <w:r w:rsidR="00071F84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bendrojo lavinimo mokyklų ugdymo veiklai, </w:t>
      </w:r>
      <w:r w:rsidR="00B5003B" w:rsidRPr="00974532">
        <w:rPr>
          <w:rFonts w:ascii="Times New Roman" w:eastAsia="Arial" w:hAnsi="Times New Roman" w:cs="Times New Roman"/>
          <w:color w:val="auto"/>
          <w:sz w:val="24"/>
          <w:szCs w:val="24"/>
        </w:rPr>
        <w:t>2016-12-19</w:t>
      </w:r>
      <w:r w:rsidR="00071F84" w:rsidRPr="0097453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išduotas neribotam laikui. </w:t>
      </w:r>
      <w:r w:rsidR="00755D12">
        <w:rPr>
          <w:rFonts w:ascii="Times New Roman" w:hAnsi="Times New Roman" w:cs="Times New Roman"/>
          <w:color w:val="auto"/>
          <w:sz w:val="24"/>
          <w:szCs w:val="24"/>
        </w:rPr>
        <w:t>Mokykla nuo 2017-05-17</w:t>
      </w:r>
      <w:r w:rsidR="00755D12" w:rsidRPr="00A27C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5D12">
        <w:rPr>
          <w:rFonts w:ascii="Times New Roman" w:hAnsi="Times New Roman" w:cs="Times New Roman"/>
          <w:color w:val="auto"/>
          <w:sz w:val="24"/>
          <w:szCs w:val="24"/>
        </w:rPr>
        <w:t>vykdo socialinės globos funkciją (</w:t>
      </w:r>
      <w:r w:rsidR="00755D12" w:rsidRPr="00A27C0F">
        <w:rPr>
          <w:rFonts w:ascii="Times New Roman" w:hAnsi="Times New Roman" w:cs="Times New Roman"/>
          <w:color w:val="auto"/>
          <w:sz w:val="24"/>
          <w:szCs w:val="24"/>
        </w:rPr>
        <w:t xml:space="preserve">Socialinių </w:t>
      </w:r>
      <w:r w:rsidR="00755D12">
        <w:rPr>
          <w:rFonts w:ascii="Times New Roman" w:hAnsi="Times New Roman" w:cs="Times New Roman"/>
          <w:color w:val="auto"/>
          <w:sz w:val="24"/>
          <w:szCs w:val="24"/>
        </w:rPr>
        <w:t>paslaugų priežiūros departamento</w:t>
      </w:r>
      <w:r w:rsidR="00755D12" w:rsidRPr="00A27C0F">
        <w:rPr>
          <w:rFonts w:ascii="Times New Roman" w:hAnsi="Times New Roman" w:cs="Times New Roman"/>
          <w:color w:val="auto"/>
          <w:sz w:val="24"/>
          <w:szCs w:val="24"/>
        </w:rPr>
        <w:t xml:space="preserve"> prie socialinės apsaugos ir darbo ministerijos</w:t>
      </w:r>
      <w:r w:rsidR="00755D12">
        <w:rPr>
          <w:rFonts w:ascii="Times New Roman" w:hAnsi="Times New Roman" w:cs="Times New Roman"/>
          <w:color w:val="auto"/>
          <w:sz w:val="24"/>
          <w:szCs w:val="24"/>
        </w:rPr>
        <w:t xml:space="preserve"> mokyklai išduota licencija</w:t>
      </w:r>
      <w:r w:rsidR="00755D12" w:rsidRPr="00A27C0F">
        <w:rPr>
          <w:rFonts w:ascii="Times New Roman" w:hAnsi="Times New Roman" w:cs="Times New Roman"/>
          <w:color w:val="auto"/>
          <w:sz w:val="24"/>
          <w:szCs w:val="24"/>
        </w:rPr>
        <w:t xml:space="preserve"> Nr. L00</w:t>
      </w:r>
      <w:r w:rsidR="00755D12">
        <w:rPr>
          <w:rFonts w:ascii="Times New Roman" w:hAnsi="Times New Roman" w:cs="Times New Roman"/>
          <w:color w:val="auto"/>
          <w:sz w:val="24"/>
          <w:szCs w:val="24"/>
        </w:rPr>
        <w:t xml:space="preserve">000743). Tikslinė veiklos grupė: </w:t>
      </w:r>
      <w:r w:rsidR="00755D12" w:rsidRPr="00D563B5">
        <w:rPr>
          <w:rFonts w:ascii="Times New Roman" w:hAnsi="Times New Roman" w:cs="Times New Roman"/>
          <w:color w:val="auto"/>
          <w:sz w:val="24"/>
          <w:szCs w:val="24"/>
        </w:rPr>
        <w:t xml:space="preserve">vaikai su negalia ir su sunkia negalia, suaugę asmenys su negalia ir su sunkia negalia. </w:t>
      </w:r>
    </w:p>
    <w:p w:rsidR="002767BB" w:rsidRDefault="004B4579" w:rsidP="00116D0D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>4</w:t>
      </w:r>
      <w:r w:rsidR="006E76D9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. Energinis auditas buvo rengtas konkrečiai veiklai: iš ES struktūrinio fondo lėšų finansuojamam projektui „Kaišiadorių specialiosios mokyklos pastato rekonstravimas”. Šis projektas įgyvendintas. Kitas Energinis auditas neatliktas.</w:t>
      </w:r>
    </w:p>
    <w:p w:rsidR="000F7BC4" w:rsidRDefault="004B4579" w:rsidP="00116D0D">
      <w:pPr>
        <w:pStyle w:val="Normal1"/>
        <w:ind w:left="-15" w:firstLine="5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6E76D9" w:rsidRPr="0097453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4D84" w:rsidRPr="00116D0D">
        <w:rPr>
          <w:rFonts w:ascii="Times New Roman" w:hAnsi="Times New Roman" w:cs="Times New Roman"/>
          <w:color w:val="auto"/>
          <w:sz w:val="24"/>
          <w:szCs w:val="24"/>
        </w:rPr>
        <w:t>Įstaigos veiklos įsivertinimas.</w:t>
      </w:r>
      <w:r w:rsidR="00B34D84" w:rsidRPr="002511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F7BC4" w:rsidRPr="00E63D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Mokyklos veiklos įsivertinimo išvados. Platusis ir giluminis mokyklos įsivertinimas atliekamas naudojantis tiesioginės internetinės sistemos „IQES </w:t>
      </w:r>
      <w:proofErr w:type="spellStart"/>
      <w:r w:rsidR="000F7BC4" w:rsidRPr="00E63D9F">
        <w:rPr>
          <w:rFonts w:ascii="Times New Roman" w:eastAsia="Times New Roman" w:hAnsi="Times New Roman" w:cs="Times New Roman"/>
          <w:color w:val="auto"/>
          <w:sz w:val="24"/>
          <w:szCs w:val="24"/>
        </w:rPr>
        <w:t>online</w:t>
      </w:r>
      <w:proofErr w:type="spellEnd"/>
      <w:r w:rsidR="000F7BC4" w:rsidRPr="00E63D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Lietuva” instrumentais mokyklos veiklos kokybei įsivertinti ir tobulinti. Kasmet skelbiama mokyklos pažang</w:t>
      </w:r>
      <w:r w:rsidR="00805C1F">
        <w:rPr>
          <w:rFonts w:ascii="Times New Roman" w:eastAsia="Times New Roman" w:hAnsi="Times New Roman" w:cs="Times New Roman"/>
          <w:color w:val="auto"/>
          <w:sz w:val="24"/>
          <w:szCs w:val="24"/>
        </w:rPr>
        <w:t>os ataskaita. 2021</w:t>
      </w:r>
      <w:r w:rsidR="008E7F3C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805C1F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0F7B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mokslo </w:t>
      </w:r>
      <w:r w:rsidR="000F7BC4" w:rsidRPr="00E63D9F">
        <w:rPr>
          <w:rFonts w:ascii="Times New Roman" w:eastAsia="Times New Roman" w:hAnsi="Times New Roman" w:cs="Times New Roman"/>
          <w:color w:val="auto"/>
          <w:sz w:val="24"/>
          <w:szCs w:val="24"/>
        </w:rPr>
        <w:t>metų vidaus įsivertinimo mokyklos aukščiausios ir žemiausios vertės:</w:t>
      </w:r>
    </w:p>
    <w:p w:rsidR="00BE7DD6" w:rsidRDefault="00BE7DD6" w:rsidP="00116D0D">
      <w:pPr>
        <w:pStyle w:val="Normal1"/>
        <w:ind w:left="-15" w:firstLine="5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82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3"/>
      </w:tblGrid>
      <w:tr w:rsidR="00CE22C4" w:rsidRPr="00CE22C4" w:rsidTr="00D83AC0"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256" w:type="dxa"/>
              <w:tblInd w:w="3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86"/>
              <w:gridCol w:w="992"/>
              <w:gridCol w:w="3260"/>
              <w:gridCol w:w="1418"/>
            </w:tblGrid>
            <w:tr w:rsidR="00BE7DD6" w:rsidRPr="00CE22C4" w:rsidTr="00D83AC0">
              <w:tc>
                <w:tcPr>
                  <w:tcW w:w="3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7DD6" w:rsidRPr="009614D5" w:rsidRDefault="00BE7DD6" w:rsidP="008D095C">
                  <w:pPr>
                    <w:pStyle w:val="Normal1"/>
                    <w:ind w:left="-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14D5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Aukščiausios vertės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7DD6" w:rsidRPr="009614D5" w:rsidRDefault="00BE7DD6" w:rsidP="008D095C">
                  <w:pPr>
                    <w:pStyle w:val="Normal1"/>
                    <w:ind w:left="-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14D5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Lygis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7DD6" w:rsidRPr="009614D5" w:rsidRDefault="00BE7DD6" w:rsidP="008D095C">
                  <w:pPr>
                    <w:pStyle w:val="Normal1"/>
                    <w:ind w:left="-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14D5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Žemiausios vertės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7DD6" w:rsidRPr="009614D5" w:rsidRDefault="00BE7DD6" w:rsidP="008D095C">
                  <w:pPr>
                    <w:pStyle w:val="Normal1"/>
                    <w:ind w:left="-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14D5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Lygis</w:t>
                  </w:r>
                </w:p>
              </w:tc>
            </w:tr>
            <w:tr w:rsidR="00BE7DD6" w:rsidRPr="00CE22C4" w:rsidTr="00D83AC0">
              <w:tc>
                <w:tcPr>
                  <w:tcW w:w="35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2.1.3. Orientavimasis į mokinių poreikius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2.4.2. Mokinių įsivertinimas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2,3</w:t>
                  </w:r>
                </w:p>
              </w:tc>
            </w:tr>
            <w:tr w:rsidR="00BE7DD6" w:rsidRPr="00CE22C4" w:rsidTr="00D83AC0">
              <w:tc>
                <w:tcPr>
                  <w:tcW w:w="35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4.3.1. </w:t>
                  </w:r>
                  <w:proofErr w:type="spellStart"/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Kompetencija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32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3.2.2. Mokymasis virtualioje aplinkoje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2,6</w:t>
                  </w:r>
                </w:p>
              </w:tc>
            </w:tr>
            <w:tr w:rsidR="00BE7DD6" w:rsidRPr="00CE22C4" w:rsidTr="00D83AC0">
              <w:tc>
                <w:tcPr>
                  <w:tcW w:w="35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2.2.2. </w:t>
                  </w:r>
                  <w:proofErr w:type="spellStart"/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Ugdymos</w:t>
                  </w:r>
                  <w:proofErr w:type="spellEnd"/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si</w:t>
                  </w:r>
                  <w:proofErr w:type="spellEnd"/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) organizavimas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ind w:left="-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3.2.1. Mokymasis ne mokykloje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BE7DD6" w:rsidRPr="009614D5" w:rsidRDefault="00BE7DD6" w:rsidP="008D095C">
                  <w:pPr>
                    <w:pStyle w:val="Normal1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14D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2,5</w:t>
                  </w:r>
                </w:p>
              </w:tc>
            </w:tr>
          </w:tbl>
          <w:p w:rsidR="00BE7DD6" w:rsidRPr="00CE22C4" w:rsidRDefault="00BE7DD6" w:rsidP="008D095C">
            <w:pPr>
              <w:pStyle w:val="Normal1"/>
              <w:ind w:left="-15"/>
              <w:rPr>
                <w:color w:val="00B050"/>
              </w:rPr>
            </w:pPr>
          </w:p>
        </w:tc>
      </w:tr>
      <w:tr w:rsidR="00CE22C4" w:rsidRPr="00CE22C4" w:rsidTr="00D83AC0">
        <w:trPr>
          <w:trHeight w:val="1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DD6" w:rsidRPr="00D83AC0" w:rsidRDefault="00BE7DD6" w:rsidP="008D095C">
            <w:pPr>
              <w:pStyle w:val="Normal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A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2021–2022 m. m. pasirinkti tobulinti rodikliai:</w:t>
            </w:r>
          </w:p>
          <w:p w:rsidR="00BE7DD6" w:rsidRPr="00D83AC0" w:rsidRDefault="00805C1F" w:rsidP="008D095C">
            <w:pPr>
              <w:pStyle w:val="Normal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2.4.2. Mokinių įsivertinimas</w:t>
            </w:r>
          </w:p>
        </w:tc>
      </w:tr>
    </w:tbl>
    <w:p w:rsidR="002767BB" w:rsidRDefault="00C63D01" w:rsidP="00116D0D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MOKYKLOS </w:t>
      </w:r>
      <w:r w:rsidR="006E76D9" w:rsidRPr="006E76D9">
        <w:rPr>
          <w:rFonts w:ascii="Times New Roman" w:eastAsia="Arial" w:hAnsi="Times New Roman" w:cs="Times New Roman"/>
          <w:b/>
          <w:sz w:val="24"/>
          <w:szCs w:val="24"/>
        </w:rPr>
        <w:t>MISIJA</w:t>
      </w:r>
      <w:r w:rsidR="006E76D9" w:rsidRPr="006E76D9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B34D84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B34D84" w:rsidRPr="00B93EFD">
        <w:rPr>
          <w:rFonts w:ascii="Times New Roman" w:eastAsia="Times New Roman" w:hAnsi="Times New Roman" w:cs="Times New Roman"/>
          <w:color w:val="auto"/>
          <w:sz w:val="24"/>
          <w:szCs w:val="24"/>
        </w:rPr>
        <w:t>eikti švietimo pagalbą specialiųjų poreikių mokiniams ir asmenims, plėtojant jų dvasines, intelektines, fizines galias, padedant įveikti socialinę atskirtį bei tapti pilnaverčiais ir aktyviais visuomenės nariais.</w:t>
      </w:r>
      <w:r w:rsidR="00B34D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B57D9" w:rsidRPr="00CB57D9" w:rsidRDefault="00CB57D9" w:rsidP="00116D0D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CB57D9">
        <w:rPr>
          <w:rFonts w:ascii="Times New Roman" w:eastAsia="Arial" w:hAnsi="Times New Roman" w:cs="Times New Roman"/>
          <w:b/>
          <w:color w:val="auto"/>
          <w:sz w:val="24"/>
          <w:szCs w:val="24"/>
        </w:rPr>
        <w:t>MOKYKLOS VERTYBĖS</w:t>
      </w:r>
    </w:p>
    <w:p w:rsidR="00C4134A" w:rsidRPr="00C4134A" w:rsidRDefault="00C4134A" w:rsidP="00116D0D">
      <w:pPr>
        <w:tabs>
          <w:tab w:val="left" w:pos="0"/>
        </w:tabs>
        <w:spacing w:after="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4134A">
        <w:rPr>
          <w:rFonts w:ascii="Times New Roman" w:eastAsia="Arial" w:hAnsi="Times New Roman" w:cs="Times New Roman"/>
          <w:color w:val="auto"/>
          <w:sz w:val="24"/>
          <w:szCs w:val="24"/>
        </w:rPr>
        <w:t>Pagarba ir pagalba vienas kitam.</w:t>
      </w:r>
    </w:p>
    <w:p w:rsidR="00C4134A" w:rsidRDefault="00C4134A" w:rsidP="00116D0D">
      <w:pPr>
        <w:tabs>
          <w:tab w:val="left" w:pos="0"/>
        </w:tabs>
        <w:spacing w:after="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4134A">
        <w:rPr>
          <w:rFonts w:ascii="Times New Roman" w:eastAsia="Arial" w:hAnsi="Times New Roman" w:cs="Times New Roman"/>
          <w:color w:val="auto"/>
          <w:sz w:val="24"/>
          <w:szCs w:val="24"/>
        </w:rPr>
        <w:t>Tikėjimas vaiku.</w:t>
      </w:r>
    </w:p>
    <w:p w:rsidR="001F5FA2" w:rsidRPr="00C4134A" w:rsidRDefault="001F5FA2" w:rsidP="00116D0D">
      <w:pPr>
        <w:tabs>
          <w:tab w:val="left" w:pos="0"/>
        </w:tabs>
        <w:spacing w:after="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2767BB" w:rsidRPr="009C43BD" w:rsidRDefault="00B34D84" w:rsidP="00116D0D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805C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-202</w:t>
      </w:r>
      <w:r w:rsidR="00805C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B56C62" w:rsidRPr="009C43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M. </w:t>
      </w:r>
      <w:r w:rsidR="006E76D9" w:rsidRPr="009C43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STRATEGINIO PLANO PRIORITETAS</w:t>
      </w:r>
    </w:p>
    <w:p w:rsidR="000F7BC4" w:rsidRPr="004070C1" w:rsidRDefault="000F7BC4" w:rsidP="00116D0D">
      <w:pPr>
        <w:pStyle w:val="Normal1"/>
        <w:ind w:left="-15"/>
        <w:rPr>
          <w:color w:val="auto"/>
        </w:rPr>
      </w:pPr>
      <w:r w:rsidRPr="004070C1">
        <w:rPr>
          <w:rFonts w:ascii="Times New Roman" w:eastAsia="Times New Roman" w:hAnsi="Times New Roman" w:cs="Times New Roman"/>
          <w:color w:val="auto"/>
          <w:sz w:val="24"/>
          <w:szCs w:val="24"/>
        </w:rPr>
        <w:t>Vaikų ir suaugusiųjų, turinčių negalią, individualių ugdymosi ir socialinių poreikių tenkinimas bei reabilitacinės pagalbos jiems teikimas.</w:t>
      </w:r>
    </w:p>
    <w:p w:rsidR="002767BB" w:rsidRPr="00D83AC0" w:rsidRDefault="00B34D84" w:rsidP="00116D0D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b/>
          <w:color w:val="auto"/>
        </w:rPr>
      </w:pPr>
      <w:r w:rsidRPr="00D83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805C1F" w:rsidRPr="00D83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6E76D9" w:rsidRPr="00D83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M. VEIKLOS PLANO PRIORITETAS</w:t>
      </w:r>
      <w:r w:rsidR="00DC668D" w:rsidRPr="00D83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A75D5" w:rsidRPr="00D83AC0" w:rsidRDefault="00116D0D" w:rsidP="00116D0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AC0">
        <w:rPr>
          <w:rFonts w:ascii="Times New Roman" w:eastAsia="Times New Roman" w:hAnsi="Times New Roman" w:cs="Times New Roman"/>
          <w:color w:val="auto"/>
          <w:sz w:val="24"/>
          <w:szCs w:val="24"/>
        </w:rPr>
        <w:t>Socialinio ir emocinio intelekto ugdymas.</w:t>
      </w:r>
    </w:p>
    <w:p w:rsidR="002767BB" w:rsidRPr="00116D0D" w:rsidRDefault="004B4579" w:rsidP="008F1DB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6D0D">
        <w:rPr>
          <w:rFonts w:ascii="Times New Roman" w:eastAsia="Arial" w:hAnsi="Times New Roman" w:cs="Times New Roman"/>
          <w:color w:val="auto"/>
          <w:sz w:val="24"/>
          <w:szCs w:val="24"/>
        </w:rPr>
        <w:t>6</w:t>
      </w:r>
      <w:r w:rsidR="00C4134A" w:rsidRPr="00116D0D">
        <w:rPr>
          <w:rFonts w:ascii="Times New Roman" w:eastAsia="Arial" w:hAnsi="Times New Roman" w:cs="Times New Roman"/>
          <w:color w:val="auto"/>
          <w:sz w:val="24"/>
          <w:szCs w:val="24"/>
        </w:rPr>
        <w:t>. 20</w:t>
      </w:r>
      <w:r w:rsidR="00E8053B" w:rsidRPr="00116D0D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="00805C1F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="006E76D9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</w:t>
      </w:r>
      <w:r w:rsidR="00116D0D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mokykla įgyvendina 3 programas: ugdymo turinio įgyvendinimo, socialinės globos ir ugdymo aplinkos aprūpinimo programas.</w:t>
      </w:r>
      <w:r w:rsidR="006E76D9" w:rsidRPr="00116D0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E8053B" w:rsidRPr="00116D0D" w:rsidRDefault="006E76D9" w:rsidP="00E8053B">
      <w:pPr>
        <w:pStyle w:val="Normal1"/>
        <w:rPr>
          <w:color w:val="auto"/>
        </w:rPr>
      </w:pPr>
      <w:r w:rsidRPr="00116D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53B" w:rsidRPr="00116D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Programų išlaidų analizė 20</w:t>
      </w:r>
      <w:r w:rsidR="00805C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="00E8053B" w:rsidRPr="00116D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–202</w:t>
      </w:r>
      <w:r w:rsidR="00805C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8053B" w:rsidRPr="00116D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m. (tūkst. </w:t>
      </w:r>
      <w:proofErr w:type="spellStart"/>
      <w:r w:rsidR="00E8053B" w:rsidRPr="00116D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Eur</w:t>
      </w:r>
      <w:proofErr w:type="spellEnd"/>
      <w:r w:rsidR="00E8053B" w:rsidRPr="00116D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tbl>
      <w:tblPr>
        <w:tblW w:w="960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1418"/>
        <w:gridCol w:w="1843"/>
        <w:gridCol w:w="1134"/>
        <w:gridCol w:w="1701"/>
      </w:tblGrid>
      <w:tr w:rsidR="003C10A4" w:rsidRPr="000F7BC4" w:rsidTr="003C10A4">
        <w:trPr>
          <w:trHeight w:val="135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0A4" w:rsidRPr="000F7BC4" w:rsidRDefault="003C10A4" w:rsidP="00635D98">
            <w:pPr>
              <w:pStyle w:val="Normal1"/>
              <w:spacing w:line="240" w:lineRule="auto"/>
              <w:jc w:val="center"/>
              <w:rPr>
                <w:color w:val="FF0000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Programos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C373DB" w:rsidRDefault="00805C1F" w:rsidP="00635D98">
            <w:pPr>
              <w:pStyle w:val="Normal1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  <w:r w:rsidR="003C10A4" w:rsidRPr="00C373DB">
              <w:rPr>
                <w:rFonts w:ascii="Times New Roman" w:eastAsia="Times New Roman" w:hAnsi="Times New Roman" w:cs="Times New Roman"/>
                <w:color w:val="auto"/>
              </w:rPr>
              <w:t xml:space="preserve"> metai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C373DB" w:rsidRDefault="00805C1F" w:rsidP="00635D98">
            <w:pPr>
              <w:pStyle w:val="Normal1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3C10A4" w:rsidRPr="00C373DB">
              <w:rPr>
                <w:rFonts w:ascii="Times New Roman" w:eastAsia="Times New Roman" w:hAnsi="Times New Roman" w:cs="Times New Roman"/>
                <w:color w:val="auto"/>
              </w:rPr>
              <w:t xml:space="preserve"> metų planas</w:t>
            </w:r>
          </w:p>
        </w:tc>
      </w:tr>
      <w:tr w:rsidR="003C10A4" w:rsidRPr="000F7BC4" w:rsidTr="003C10A4">
        <w:trPr>
          <w:trHeight w:val="807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0F7BC4" w:rsidRDefault="003C10A4" w:rsidP="00635D98">
            <w:pPr>
              <w:pStyle w:val="Normal1"/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116D0D" w:rsidRDefault="003C10A4" w:rsidP="00635D98">
            <w:pPr>
              <w:pStyle w:val="Normal1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116D0D" w:rsidRDefault="003C10A4" w:rsidP="00635D98">
            <w:pPr>
              <w:pStyle w:val="Normal1"/>
              <w:spacing w:line="240" w:lineRule="auto"/>
              <w:ind w:right="-100"/>
              <w:jc w:val="center"/>
              <w:rPr>
                <w:color w:val="auto"/>
                <w:sz w:val="20"/>
                <w:szCs w:val="20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Iš jų darbo užmokesčiui ir socialiniam draudimui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116D0D" w:rsidRDefault="003C10A4" w:rsidP="00635D98">
            <w:pPr>
              <w:pStyle w:val="Normal1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A4" w:rsidRPr="00116D0D" w:rsidRDefault="003C10A4" w:rsidP="00635D98">
            <w:pPr>
              <w:pStyle w:val="Normal1"/>
              <w:spacing w:line="240" w:lineRule="auto"/>
              <w:ind w:right="-68"/>
              <w:jc w:val="center"/>
              <w:rPr>
                <w:color w:val="auto"/>
                <w:sz w:val="20"/>
                <w:szCs w:val="20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Iš jų darbo užmokesčiui ir socialiniam draudimui</w:t>
            </w:r>
          </w:p>
        </w:tc>
      </w:tr>
      <w:tr w:rsidR="00C02B9F" w:rsidRPr="000F7BC4" w:rsidTr="003C10A4">
        <w:trPr>
          <w:trHeight w:val="52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02B9F" w:rsidRPr="00116D0D" w:rsidRDefault="00C02B9F" w:rsidP="00635D98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turinio įgyvendinimo programa (01).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516,6</w:t>
            </w:r>
          </w:p>
        </w:tc>
      </w:tr>
      <w:tr w:rsidR="00C02B9F" w:rsidRPr="000F7BC4" w:rsidTr="003C10A4">
        <w:trPr>
          <w:trHeight w:val="2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B9F" w:rsidRPr="00116D0D" w:rsidRDefault="00C02B9F" w:rsidP="00635D98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Socialinės globos programa (02).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394,9</w:t>
            </w:r>
          </w:p>
        </w:tc>
      </w:tr>
      <w:tr w:rsidR="00C02B9F" w:rsidRPr="000F7BC4" w:rsidTr="003C10A4">
        <w:trPr>
          <w:trHeight w:val="41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B9F" w:rsidRPr="00116D0D" w:rsidRDefault="00C02B9F" w:rsidP="00635D98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aplinkos aprūpinimo programa (03).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425</w:t>
            </w:r>
            <w:r w:rsidR="00C02B9F"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2B9F" w:rsidRPr="002F4726" w:rsidRDefault="005935D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</w:tbl>
    <w:p w:rsidR="002767BB" w:rsidRDefault="006E76D9" w:rsidP="009C43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6D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</w:t>
      </w:r>
      <w:r w:rsidR="008F1DBE" w:rsidRPr="00B34D84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 w:themeFill="background1"/>
        </w:rPr>
        <w:drawing>
          <wp:inline distT="0" distB="0" distL="0" distR="0" wp14:anchorId="378B9E2C" wp14:editId="023FC04D">
            <wp:extent cx="5591175" cy="2657475"/>
            <wp:effectExtent l="38100" t="0" r="66675" b="0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6E76D9"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3C10A4" w:rsidRPr="000F7BC4" w:rsidRDefault="003C10A4" w:rsidP="006C6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7B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E76D9" w:rsidRPr="00E8761F" w:rsidRDefault="006E76D9">
      <w:pPr>
        <w:rPr>
          <w:rFonts w:ascii="Times New Roman" w:eastAsia="Arial" w:hAnsi="Times New Roman" w:cs="Times New Roman"/>
          <w:b/>
          <w:color w:val="00B050"/>
        </w:rPr>
        <w:sectPr w:rsidR="006E76D9" w:rsidRPr="00E8761F" w:rsidSect="00160A7E">
          <w:pgSz w:w="11906" w:h="16838"/>
          <w:pgMar w:top="1134" w:right="567" w:bottom="1134" w:left="1701" w:header="567" w:footer="567" w:gutter="0"/>
          <w:pgNumType w:start="1"/>
          <w:cols w:space="1296"/>
          <w:docGrid w:linePitch="299"/>
        </w:sectPr>
      </w:pPr>
    </w:p>
    <w:p w:rsidR="002767BB" w:rsidRPr="00B56C62" w:rsidRDefault="006C64E8" w:rsidP="00C0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202</w:t>
      </w:r>
      <w:r w:rsidR="00F805A8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0F7BC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E76D9" w:rsidRPr="00B56C62">
        <w:rPr>
          <w:rFonts w:ascii="Times New Roman" w:eastAsia="Arial" w:hAnsi="Times New Roman" w:cs="Times New Roman"/>
          <w:b/>
          <w:sz w:val="24"/>
          <w:szCs w:val="24"/>
        </w:rPr>
        <w:t>METŲ TIKSLŲ AKTUALIZAVIMAS IR PAGRINDIMAS FINANSINIAIS IŠTEKLIAIS, PLANUOJAMI INVESTICIJŲ PROJEKTAI</w:t>
      </w:r>
    </w:p>
    <w:p w:rsidR="002767BB" w:rsidRPr="00A25D30" w:rsidRDefault="006E76D9" w:rsidP="00733615">
      <w:pPr>
        <w:spacing w:line="240" w:lineRule="auto"/>
        <w:ind w:left="-142" w:right="-995"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>Finansiniai ištekliai pagrįsti Lietu</w:t>
      </w:r>
      <w:r w:rsidR="00C71E55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vos Respublikos Vyriausybės 2018</w:t>
      </w: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m. </w:t>
      </w:r>
      <w:r w:rsidR="00C71E55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liepos 11 d. nutarimu Nr. 697</w:t>
      </w: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„Dėl </w:t>
      </w:r>
      <w:r w:rsidR="00C71E55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mokymo lėšų apskaičiavimo, paskirstymo ir panaudojimo tvarkos aprašo patvirtinimo</w:t>
      </w: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>”</w:t>
      </w:r>
      <w:r w:rsidR="00C71E55" w:rsidRPr="00DC66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(20</w:t>
      </w:r>
      <w:r w:rsidR="004A14D4">
        <w:rPr>
          <w:rFonts w:ascii="Times New Roman" w:eastAsia="Arial" w:hAnsi="Times New Roman" w:cs="Times New Roman"/>
          <w:color w:val="auto"/>
          <w:sz w:val="24"/>
          <w:szCs w:val="24"/>
        </w:rPr>
        <w:t>20</w:t>
      </w:r>
      <w:r w:rsidR="00C71E55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-01</w:t>
      </w:r>
      <w:r w:rsidR="00DD3B0F" w:rsidRPr="00DC668D">
        <w:rPr>
          <w:rFonts w:ascii="Times New Roman" w:eastAsia="Arial" w:hAnsi="Times New Roman" w:cs="Times New Roman"/>
          <w:color w:val="auto"/>
          <w:sz w:val="24"/>
          <w:szCs w:val="24"/>
        </w:rPr>
        <w:t>-01</w:t>
      </w:r>
      <w:r w:rsidR="00F14B6A" w:rsidRPr="00DC66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aktuali</w:t>
      </w:r>
      <w:r w:rsidR="00DD3B0F" w:rsidRPr="00DC66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redakcija)</w:t>
      </w:r>
      <w:r w:rsidRPr="00DC668D">
        <w:rPr>
          <w:rFonts w:ascii="Times New Roman" w:eastAsia="Arial" w:hAnsi="Times New Roman" w:cs="Times New Roman"/>
          <w:color w:val="auto"/>
          <w:sz w:val="24"/>
          <w:szCs w:val="24"/>
        </w:rPr>
        <w:t>, Lietuvos Respublikos Vyriausybės 2012 m. gruodžio 12 d. nutarimu Nr.1516 „Ūkio lėšų, skiriamų iš Lietuvos Respublikos atitinkamų metų valstybės biudžeto specialiųjų tikslinių d</w:t>
      </w:r>
      <w:r w:rsidRPr="00F14B6A">
        <w:rPr>
          <w:rFonts w:ascii="Times New Roman" w:eastAsia="Arial" w:hAnsi="Times New Roman" w:cs="Times New Roman"/>
          <w:color w:val="auto"/>
          <w:sz w:val="24"/>
          <w:szCs w:val="24"/>
        </w:rPr>
        <w:t>otacijų savivaldybių biudžetams, skyrimo savivaldybių mokykloms (klasėms), skirtoms šalies (regiono) mokiniams, turintiems specialiųjų poreikių, metodika”</w:t>
      </w:r>
      <w:r w:rsidR="00F14B6A" w:rsidRPr="00F14B6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</w:t>
      </w:r>
      <w:r w:rsidR="00F805A8">
        <w:rPr>
          <w:rFonts w:ascii="Times New Roman" w:eastAsia="Arial" w:hAnsi="Times New Roman" w:cs="Times New Roman"/>
          <w:color w:val="auto"/>
          <w:sz w:val="24"/>
          <w:szCs w:val="24"/>
        </w:rPr>
        <w:t>2021-01-01</w:t>
      </w:r>
      <w:r w:rsidR="0073361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14B6A" w:rsidRPr="00F14B6A">
        <w:rPr>
          <w:rFonts w:ascii="Times New Roman" w:eastAsia="Arial" w:hAnsi="Times New Roman" w:cs="Times New Roman"/>
          <w:color w:val="auto"/>
          <w:sz w:val="24"/>
          <w:szCs w:val="24"/>
        </w:rPr>
        <w:t>aktuali</w:t>
      </w:r>
      <w:r w:rsidR="00DD3B0F" w:rsidRPr="00F14B6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redakcija)</w:t>
      </w:r>
      <w:r w:rsidRPr="00F14B6A">
        <w:rPr>
          <w:rFonts w:ascii="Times New Roman" w:eastAsia="Arial" w:hAnsi="Times New Roman" w:cs="Times New Roman"/>
          <w:color w:val="auto"/>
          <w:sz w:val="24"/>
          <w:szCs w:val="24"/>
        </w:rPr>
        <w:t>, Kaišiadorių rajono savivaldybės tarybos sprendimais ir kitais norminiais aktais.</w:t>
      </w:r>
    </w:p>
    <w:tbl>
      <w:tblPr>
        <w:tblStyle w:val="1"/>
        <w:tblW w:w="15127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82"/>
        <w:gridCol w:w="1652"/>
        <w:gridCol w:w="51"/>
        <w:gridCol w:w="1865"/>
        <w:gridCol w:w="567"/>
        <w:gridCol w:w="2126"/>
        <w:gridCol w:w="2126"/>
        <w:gridCol w:w="973"/>
        <w:gridCol w:w="992"/>
        <w:gridCol w:w="1298"/>
        <w:gridCol w:w="688"/>
        <w:gridCol w:w="993"/>
        <w:gridCol w:w="993"/>
      </w:tblGrid>
      <w:tr w:rsidR="00320D20" w:rsidRPr="00B56C62" w:rsidTr="00E944B0">
        <w:trPr>
          <w:trHeight w:val="460"/>
        </w:trPr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Default="00320D20" w:rsidP="00B56C62">
            <w:pPr>
              <w:spacing w:line="240" w:lineRule="auto"/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Tikslo kodas</w:t>
            </w:r>
          </w:p>
          <w:p w:rsidR="004120AB" w:rsidRPr="00B56C62" w:rsidRDefault="004120AB" w:rsidP="00B56C6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Uždavinys</w:t>
            </w:r>
          </w:p>
          <w:p w:rsidR="00320D20" w:rsidRPr="00B56C62" w:rsidRDefault="00320D20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20" w:rsidRPr="00B56C62" w:rsidRDefault="00320D20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20" w:rsidRPr="00B56C62" w:rsidRDefault="00320D20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Proceso ir/ar indėlio vertinimo kriterijai, mato vienetai, reikšmės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Atsakingi vykdytojai</w:t>
            </w:r>
          </w:p>
          <w:p w:rsidR="00320D20" w:rsidRPr="00B56C62" w:rsidRDefault="00320D20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20" w:rsidRPr="00B56C62" w:rsidRDefault="00320D20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4A14D4">
            <w:pPr>
              <w:spacing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Asignavimai </w:t>
            </w:r>
          </w:p>
          <w:p w:rsidR="00320D20" w:rsidRPr="00B56C62" w:rsidRDefault="00320D20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(tūkst. eurų)</w:t>
            </w:r>
          </w:p>
        </w:tc>
      </w:tr>
      <w:tr w:rsidR="00791C79" w:rsidRPr="00B56C62" w:rsidTr="00757D8A">
        <w:trPr>
          <w:trHeight w:val="30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791C79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VB </w:t>
            </w:r>
          </w:p>
          <w:p w:rsidR="00791C79" w:rsidRPr="00791C79" w:rsidRDefault="00791C79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(valstybės biudžetas)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791C79" w:rsidP="0079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SB</w:t>
            </w:r>
          </w:p>
          <w:p w:rsidR="00791C79" w:rsidRDefault="00791C79" w:rsidP="00791C7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proofErr w:type="spellStart"/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savi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val</w:t>
            </w: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-dybės</w:t>
            </w:r>
            <w:proofErr w:type="spellEnd"/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biudže</w:t>
            </w:r>
            <w:proofErr w:type="spellEnd"/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-tas)</w:t>
            </w:r>
          </w:p>
          <w:p w:rsidR="004120AB" w:rsidRPr="00791C79" w:rsidRDefault="004120AB" w:rsidP="0079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791C79" w:rsidP="00791C7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biudžetas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4120A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Pajamų įmokų ir kitų šaltinių</w:t>
            </w:r>
          </w:p>
          <w:p w:rsidR="004120AB" w:rsidRPr="00791C79" w:rsidRDefault="004120AB" w:rsidP="004120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79" w:rsidRPr="00B56C62" w:rsidTr="00757D8A">
        <w:trPr>
          <w:trHeight w:val="655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791C79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eastAsia="Arial" w:hAnsi="Times New Roman" w:cs="Times New Roman"/>
                <w:sz w:val="20"/>
                <w:szCs w:val="20"/>
              </w:rPr>
              <w:t>MK lėšos</w:t>
            </w:r>
          </w:p>
          <w:p w:rsidR="00791C79" w:rsidRPr="00791C79" w:rsidRDefault="00791C79" w:rsidP="00B56C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B452D2" w:rsidP="00F3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Specialiosios tikslinės dotacijos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91C79" w:rsidRDefault="00791C79" w:rsidP="00791C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79">
              <w:rPr>
                <w:rFonts w:ascii="Times New Roman" w:hAnsi="Times New Roman" w:cs="Times New Roman"/>
                <w:sz w:val="20"/>
                <w:szCs w:val="20"/>
              </w:rPr>
              <w:t>Projektų lėšos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79" w:rsidRPr="00B56C62" w:rsidTr="00E944B0">
        <w:trPr>
          <w:trHeight w:val="62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before="24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79" w:rsidRPr="00B56C62" w:rsidRDefault="00791C79" w:rsidP="00B56C6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UGDYMO TURINIO ĮGYVENDINIMO PROGRAMA (01)</w:t>
            </w:r>
          </w:p>
        </w:tc>
      </w:tr>
      <w:tr w:rsidR="00320D20" w:rsidRPr="00B56C62" w:rsidTr="00E944B0">
        <w:trPr>
          <w:trHeight w:val="62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B56C6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20" w:rsidRPr="00B56C62" w:rsidRDefault="00320D20" w:rsidP="005A6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Siekti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specialiųjų poreikių mokinių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pažangos atsižvelgiant į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jų individualius gebėjimus</w:t>
            </w:r>
          </w:p>
        </w:tc>
      </w:tr>
      <w:tr w:rsidR="00791C79" w:rsidRPr="00B56C62" w:rsidTr="00757D8A">
        <w:trPr>
          <w:trHeight w:val="280"/>
        </w:trPr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2B6" w:rsidRPr="007166CA" w:rsidRDefault="00791C79" w:rsidP="00D202B6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E5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01. 01.</w:t>
            </w:r>
            <w:r w:rsidRPr="005A6E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6E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br/>
            </w:r>
            <w:r w:rsidR="00D202B6" w:rsidRPr="007166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turinį sieti su mokinių patirtimi ir gebėjimais.</w:t>
            </w:r>
          </w:p>
          <w:p w:rsidR="00791C79" w:rsidRPr="005A6E5F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5A6E5F" w:rsidRDefault="00791C79" w:rsidP="00B56C6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5A6E5F" w:rsidRDefault="00791C79" w:rsidP="004E1055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E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Vykdyti </w:t>
            </w:r>
            <w:r w:rsidR="00320D2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ikimokyklinio, priešmokyklinio</w:t>
            </w:r>
            <w:r w:rsidR="004E10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6E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pradinio, pagrindinio ir socialinių įgūdžių individualizuotas ugdymo programas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5A6E5F" w:rsidRDefault="00791C79" w:rsidP="00557D10">
            <w:pPr>
              <w:pStyle w:val="Normal1"/>
              <w:spacing w:line="252" w:lineRule="auto"/>
              <w:ind w:left="-15"/>
              <w:jc w:val="both"/>
              <w:rPr>
                <w:color w:val="auto"/>
              </w:rPr>
            </w:pPr>
            <w:r w:rsidRPr="005A6E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Baigusiųjų ikimokyklini</w:t>
            </w:r>
            <w:r w:rsidR="00C37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 ir priešmokyklinio</w:t>
            </w:r>
            <w:r w:rsidRPr="005A6E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programas ugdytinių skaičius</w:t>
            </w:r>
          </w:p>
          <w:p w:rsidR="00791C79" w:rsidRPr="005A6E5F" w:rsidRDefault="00791C79" w:rsidP="00557D10">
            <w:pPr>
              <w:pStyle w:val="Normal1"/>
              <w:spacing w:line="252" w:lineRule="auto"/>
              <w:ind w:left="-15"/>
              <w:jc w:val="both"/>
              <w:rPr>
                <w:color w:val="auto"/>
              </w:rPr>
            </w:pPr>
            <w:r w:rsidRPr="005A6E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Baigusiųjų pradinio ugdymo individualizuotą programą mokinių skaičius</w:t>
            </w:r>
          </w:p>
          <w:p w:rsidR="00791C79" w:rsidRPr="005A6E5F" w:rsidRDefault="00791C79" w:rsidP="00557D10">
            <w:pPr>
              <w:pStyle w:val="Normal1"/>
              <w:spacing w:line="252" w:lineRule="auto"/>
              <w:ind w:left="-15"/>
              <w:jc w:val="both"/>
              <w:rPr>
                <w:color w:val="auto"/>
              </w:rPr>
            </w:pPr>
            <w:r w:rsidRPr="005A6E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Baigusiųjų pagrindinio ugdymo individualizuotą programą mokinių skaičius</w:t>
            </w:r>
          </w:p>
          <w:p w:rsidR="00791C79" w:rsidRPr="005A6E5F" w:rsidRDefault="00791C79" w:rsidP="004E1055">
            <w:pPr>
              <w:pStyle w:val="Normal1"/>
              <w:spacing w:line="252" w:lineRule="auto"/>
              <w:ind w:lef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Baigusiųjų socialinių įgūdžių ugdymo programą mokinių skaičius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Rūta Stankienė,</w:t>
            </w:r>
          </w:p>
          <w:p w:rsidR="00791C79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direktorė</w:t>
            </w:r>
          </w:p>
          <w:p w:rsidR="00791C79" w:rsidRPr="00EC0980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805C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  <w:r w:rsidR="00356E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91C79"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m.</w:t>
            </w:r>
          </w:p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sausis-</w:t>
            </w:r>
          </w:p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gruodis</w:t>
            </w:r>
          </w:p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5935DF" w:rsidP="00C373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490,6 </w:t>
            </w:r>
            <w:r w:rsidR="00C3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(DU ir SD)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B7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F" w:rsidRDefault="00757D8A" w:rsidP="00C373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33,9</w:t>
            </w:r>
          </w:p>
          <w:p w:rsidR="00791C79" w:rsidRPr="00F14B6A" w:rsidRDefault="00C373DB" w:rsidP="00C373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(DU ir SD)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992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Aprūpinti mokyklos biblioteką vadovėliais ir mokymo priemonėmis</w:t>
            </w:r>
          </w:p>
          <w:p w:rsidR="00791C79" w:rsidRPr="00C71E55" w:rsidRDefault="00791C79" w:rsidP="008205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(1 priedas)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 Įsigytų specialiųjų mokymo priemonių skaičius;</w:t>
            </w:r>
          </w:p>
          <w:p w:rsidR="00791C79" w:rsidRPr="00C71E55" w:rsidRDefault="00791C79" w:rsidP="00557D10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2. Įsigytų vadovėlių skaičius.</w:t>
            </w:r>
          </w:p>
          <w:p w:rsidR="00791C79" w:rsidRPr="00C71E55" w:rsidRDefault="00791C79" w:rsidP="00C45B9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C4134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</w:t>
            </w:r>
          </w:p>
          <w:p w:rsidR="00791C79" w:rsidRPr="00C71E55" w:rsidRDefault="00791C79" w:rsidP="00C4134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Direktorė,</w:t>
            </w:r>
          </w:p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Angelė Sinkevičienė, bibliotekininkė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805C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5935DF" w:rsidP="00D4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  <w:p w:rsidR="005935DF" w:rsidRDefault="005935DF" w:rsidP="00D4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35DF" w:rsidRDefault="005935DF" w:rsidP="00D4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35DF" w:rsidRDefault="005935DF" w:rsidP="00D4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35DF" w:rsidRPr="00B70C53" w:rsidRDefault="005935DF" w:rsidP="00D4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(IKT)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B7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6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AB05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Vykdyti Mokytojų, pagalbos mokiniui specialistų bei kitų mokyklos darbuotojų kvalifikacijos kėlim</w:t>
            </w:r>
            <w:r w:rsidR="00AB0573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ą, pagal veiklos prioritetus</w:t>
            </w:r>
            <w:r w:rsidR="00B80A8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  <w:p w:rsidR="00B80A80" w:rsidRDefault="00B80A80" w:rsidP="00AB05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Skaitmeninis raštingumas;</w:t>
            </w:r>
          </w:p>
          <w:p w:rsidR="00B80A80" w:rsidRPr="00C71E55" w:rsidRDefault="00B80A80" w:rsidP="00AB05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Darbo su specialiųjų poreikių mokinių ugdymo metodikos.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050FE3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Mokytojų ir pagalbos mokiniui specialistų išklausytų seminarų skaičius per metus.</w:t>
            </w:r>
          </w:p>
          <w:p w:rsidR="00791C79" w:rsidRPr="00C71E55" w:rsidRDefault="00791C79" w:rsidP="00D202B6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2E2BA7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 direktorė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E" w:rsidRPr="00C71E55" w:rsidRDefault="00805C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356E3E" w:rsidP="00356E3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5935DF" w:rsidP="00984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593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5935DF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75FA7">
        <w:trPr>
          <w:trHeight w:val="1372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75FA7" w:rsidRDefault="00805C1F" w:rsidP="00F158A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Vykdyti metodinės</w:t>
            </w:r>
            <w:r w:rsidR="00791C79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veiklos </w:t>
            </w: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grupės programą</w:t>
            </w:r>
          </w:p>
          <w:p w:rsidR="00791C79" w:rsidRPr="00775FA7" w:rsidRDefault="00791C79" w:rsidP="00940A18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</w:t>
            </w:r>
            <w:r w:rsidR="00940A18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805C1F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priedas).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75FA7" w:rsidRDefault="00805C1F" w:rsidP="00F1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Metodinės grupės</w:t>
            </w:r>
            <w:r w:rsidR="00791C79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pravestų</w:t>
            </w:r>
            <w:r w:rsidR="00D202B6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posėdžių,</w:t>
            </w:r>
            <w:r w:rsidR="00791C79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atvirų pamokų  skaičius.</w:t>
            </w:r>
          </w:p>
          <w:p w:rsidR="00791C79" w:rsidRPr="00775FA7" w:rsidRDefault="00791C79" w:rsidP="00C45B94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91C79" w:rsidRPr="00775FA7" w:rsidRDefault="00791C79" w:rsidP="00B0442F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75FA7" w:rsidRDefault="00027D1F" w:rsidP="002E2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Metodinės grupės pirmininkė</w:t>
            </w:r>
            <w:r w:rsidR="00791C79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  <w:p w:rsidR="00791C79" w:rsidRPr="00775FA7" w:rsidRDefault="00805C1F" w:rsidP="000D08C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Ema </w:t>
            </w:r>
            <w:proofErr w:type="spellStart"/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Karpinienė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E" w:rsidRPr="00C71E55" w:rsidRDefault="00805C1F" w:rsidP="00E944B0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44B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91C79" w:rsidRPr="00C71E55" w:rsidRDefault="00356E3E" w:rsidP="00356E3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C373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6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94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Stebėti ir analizuoti pedagoginės praktikos taikymą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356E3E" w:rsidP="00F158A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Dalijimosi gerąja patirtimi </w:t>
            </w:r>
            <w:r w:rsidR="00D202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posėdžių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skaičius.</w:t>
            </w:r>
          </w:p>
          <w:p w:rsidR="00791C79" w:rsidRDefault="00791C79" w:rsidP="00F158A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F158A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Rūta Stankienė, direktorė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E" w:rsidRPr="00C71E55" w:rsidRDefault="00805C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44B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91C79" w:rsidRPr="00B56C62" w:rsidRDefault="00356E3E" w:rsidP="00356E3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6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75FA7" w:rsidRDefault="00791C79" w:rsidP="00B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Vystyti </w:t>
            </w:r>
            <w:proofErr w:type="spellStart"/>
            <w:r w:rsidRPr="00775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bendradarbiavi-mo</w:t>
            </w:r>
            <w:proofErr w:type="spellEnd"/>
            <w:r w:rsidRPr="00775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veiklas su </w:t>
            </w:r>
            <w:r w:rsidRPr="00775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kitomis ugdymo įstaigomis, informuoti apie įstaigos veiklą rajono ir respublikos bendruomenę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775FA7" w:rsidRDefault="00C373DB" w:rsidP="00D202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Dalyvavimo ŠPIG</w:t>
            </w:r>
            <w:r w:rsidR="00356E3E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posėdžiuose skaičius.</w:t>
            </w:r>
            <w:r w:rsidR="00D202B6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Gerosios patirties </w:t>
            </w:r>
            <w:r w:rsidR="00D202B6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pasidalijimo su kitomis įstaigomis skaičius.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1F" w:rsidRPr="00775FA7" w:rsidRDefault="00027D1F" w:rsidP="00027D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 xml:space="preserve">Metodinės grupės </w:t>
            </w:r>
            <w:r w:rsid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pirmininkė</w:t>
            </w:r>
          </w:p>
          <w:p w:rsidR="00027D1F" w:rsidRPr="00775FA7" w:rsidRDefault="00027D1F" w:rsidP="00027D1F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Ema </w:t>
            </w:r>
            <w:proofErr w:type="spellStart"/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Karpinienė</w:t>
            </w:r>
            <w:proofErr w:type="spellEnd"/>
            <w:r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;</w:t>
            </w:r>
          </w:p>
          <w:p w:rsidR="00096382" w:rsidRPr="00775FA7" w:rsidRDefault="00775FA7" w:rsidP="00F158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 xml:space="preserve">Mokytoja </w:t>
            </w:r>
            <w:r w:rsidR="00027D1F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Jolita </w:t>
            </w:r>
            <w:proofErr w:type="spellStart"/>
            <w:r w:rsidR="00027D1F" w:rsidRPr="00775FA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Pavasarytė</w:t>
            </w:r>
            <w:proofErr w:type="spellEnd"/>
          </w:p>
          <w:p w:rsidR="00791C79" w:rsidRPr="00775FA7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E" w:rsidRPr="00C71E55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2022</w:t>
            </w:r>
            <w:r w:rsidR="00356E3E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356E3E" w:rsidP="00356E3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6C64E8" w:rsidRDefault="00791C79" w:rsidP="00B5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6C64E8" w:rsidRDefault="00791C79" w:rsidP="00014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014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014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6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B56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2B6" w:rsidRPr="00B56C62" w:rsidRDefault="00D202B6" w:rsidP="00D20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41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Parengti ir vykdyti neformaliojo švietimo programas, panaudojant rajono mokinio krepšelio perskirstytas  7% lėšas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1. Parengtų ir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įgyvendinamos  neformaliojo švietimo programų skaičius.</w:t>
            </w:r>
          </w:p>
          <w:p w:rsidR="00791C79" w:rsidRPr="00C71E55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2. Dalyvaujančių programų vykdyme mokinių skaičius.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C4134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Veronika Kiuršinienė, mokytoja, neformaliojo švietimo mokytojai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356E3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m.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kovas-gruodis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B56C62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C373DB" w:rsidP="00754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93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Pr="00C4134A" w:rsidRDefault="00791C79" w:rsidP="00B56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755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836B5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42114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Vykdyti  neformaliojo švietimo programas pagal UP</w:t>
            </w:r>
          </w:p>
          <w:p w:rsidR="004120AB" w:rsidRPr="00421142" w:rsidRDefault="004120AB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42114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14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</w:t>
            </w:r>
            <w:r w:rsidR="00320D2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114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Mokykloje įgyvendinamų neformal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iojo švietimo programų skaičius.</w:t>
            </w:r>
          </w:p>
          <w:p w:rsidR="00791C79" w:rsidRPr="0042114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14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2. Mokinių, dalyvaujančių neformaliojo švietimo</w:t>
            </w:r>
          </w:p>
          <w:p w:rsidR="00791C79" w:rsidRPr="0042114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14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užsiėmimuose, skaičius.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Rūta Stankienė, direktorė</w:t>
            </w:r>
          </w:p>
          <w:p w:rsidR="00791C79" w:rsidRPr="00B56C62" w:rsidRDefault="00791C79" w:rsidP="00836B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  <w:r w:rsidR="00791C79"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m.</w:t>
            </w:r>
          </w:p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sausis-</w:t>
            </w:r>
          </w:p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gruodis</w:t>
            </w:r>
          </w:p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79" w:rsidRPr="00B56C62" w:rsidRDefault="00791C79" w:rsidP="00836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9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412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Dalyvauti konkurse vasaros poilsio „Mūsų vasara” tęstinės programos finansavimui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 Dalyvaujančių programoje mokinių skaičius.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F86F5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Valė </w:t>
            </w:r>
            <w:proofErr w:type="spellStart"/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Janušienė</w:t>
            </w:r>
            <w:proofErr w:type="spellEnd"/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auklėtoja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D71D31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1D3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birželis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27106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1D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271068" w:rsidRPr="00D71D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D71D31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0442F" w:rsidRDefault="00791C79" w:rsidP="00836B5E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C79" w:rsidRPr="00B56C62" w:rsidTr="00775FA7">
        <w:trPr>
          <w:trHeight w:val="1981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D202B6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Organizuoti mokinių pažintinę ir profesinio orientavimo veiklą</w:t>
            </w:r>
            <w:r w:rsidR="00D202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75FA7" w:rsidRPr="00C71E55" w:rsidRDefault="00775FA7" w:rsidP="00D202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 Organizuojamų edukacinių išvykų, ekskursijų skaičius, jose dalyvaujančių mokinių skaičius</w:t>
            </w:r>
          </w:p>
          <w:p w:rsidR="00791C79" w:rsidRPr="00356E3E" w:rsidRDefault="00791C79" w:rsidP="00E60519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2. Organizuoti  </w:t>
            </w:r>
            <w:r w:rsidR="00356E3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išvykas  į profesines mokyklas.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Veronika Kiuršinienė,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mokytoja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791C79" w:rsidP="004F4B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gegužė-</w:t>
            </w:r>
          </w:p>
          <w:p w:rsidR="00791C79" w:rsidRPr="00C71E55" w:rsidRDefault="00791C79" w:rsidP="004F4B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birželis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5935DF" w:rsidP="00754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75FA7">
        <w:trPr>
          <w:trHeight w:val="1399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Organizuoti mokinių darbų, piešinių parodas respublikoje, rajone.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3C51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Surengtų parodų ir eksponuojamų  mokinių darbelių skaičius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5C101F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Inga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Armanavičiūtė</w:t>
            </w:r>
            <w:proofErr w:type="spellEnd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mokytoja,</w:t>
            </w:r>
          </w:p>
          <w:p w:rsidR="00791C79" w:rsidRPr="00C71E55" w:rsidRDefault="00791C79" w:rsidP="005C10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Jolanta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Drumstaitė</w:t>
            </w:r>
            <w:proofErr w:type="spellEnd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auklėtoja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166C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m.</w:t>
            </w:r>
          </w:p>
          <w:p w:rsidR="00791C79" w:rsidRPr="0009638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96382">
              <w:rPr>
                <w:rFonts w:ascii="Times New Roman" w:eastAsia="Arial" w:hAnsi="Times New Roman" w:cs="Times New Roman"/>
                <w:color w:val="auto"/>
              </w:rPr>
              <w:t>pagal</w:t>
            </w:r>
          </w:p>
          <w:p w:rsidR="00791C79" w:rsidRPr="00096382" w:rsidRDefault="00356E3E" w:rsidP="00096382">
            <w:pPr>
              <w:spacing w:after="0" w:line="240" w:lineRule="auto"/>
              <w:ind w:right="-237"/>
              <w:rPr>
                <w:rFonts w:ascii="Times New Roman" w:hAnsi="Times New Roman" w:cs="Times New Roman"/>
                <w:color w:val="auto"/>
              </w:rPr>
            </w:pPr>
            <w:r w:rsidRPr="00096382">
              <w:rPr>
                <w:rFonts w:ascii="Times New Roman" w:eastAsia="Arial" w:hAnsi="Times New Roman" w:cs="Times New Roman"/>
                <w:color w:val="auto"/>
              </w:rPr>
              <w:t>konkursų kvietimus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75FA7">
        <w:trPr>
          <w:trHeight w:val="1691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Default="00791C79" w:rsidP="00EB0F2D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Dalyvauti </w:t>
            </w:r>
            <w:r w:rsidR="00EB0F2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sporto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renginiuose</w:t>
            </w:r>
            <w:r w:rsidR="00EB0F2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ir projektuose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75FA7" w:rsidRDefault="00775FA7" w:rsidP="00EB0F2D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75FA7" w:rsidRDefault="00775FA7" w:rsidP="00EB0F2D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75FA7" w:rsidRPr="00C71E55" w:rsidRDefault="00775FA7" w:rsidP="00EB0F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2D" w:rsidRPr="00C71E55" w:rsidRDefault="00791C79" w:rsidP="00775F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Dalyvavusių specialiosios olimpiados</w:t>
            </w:r>
            <w:r w:rsidR="00EB0F2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, sporto projekto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renginiuose skaičius, apdovanotų mokinių skaičius</w:t>
            </w:r>
            <w:r w:rsidR="00EB0F2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D202B6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Inga Kis</w:t>
            </w:r>
            <w:r w:rsidR="002B64B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elienė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</w:t>
            </w:r>
          </w:p>
          <w:p w:rsidR="00791C79" w:rsidRDefault="00EB0F2D" w:rsidP="00836B5E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okytoja</w:t>
            </w:r>
          </w:p>
          <w:p w:rsidR="00EB0F2D" w:rsidRDefault="00EB0F2D" w:rsidP="00836B5E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EB0F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Užimtumo specialistas </w:t>
            </w:r>
          </w:p>
          <w:p w:rsidR="00EB0F2D" w:rsidRPr="00C71E55" w:rsidRDefault="00EB0F2D" w:rsidP="00775F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Ambrizas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pagal planą</w:t>
            </w:r>
          </w:p>
          <w:p w:rsidR="00791C79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5FA7" w:rsidRDefault="00775FA7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5FA7" w:rsidRPr="00C71E55" w:rsidRDefault="00775FA7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4134A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B0F2D" w:rsidRDefault="00EB0F2D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B0F2D" w:rsidRDefault="00EB0F2D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91C79" w:rsidRPr="00C4134A" w:rsidRDefault="00EB0F2D" w:rsidP="0077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75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  <w:p w:rsidR="00791C79" w:rsidRPr="00C4134A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975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D202B6" w:rsidRDefault="00D202B6" w:rsidP="004E10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01.02</w:t>
            </w:r>
            <w:r w:rsidR="00791C79"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02B6" w:rsidRPr="00B56C62" w:rsidRDefault="00D202B6" w:rsidP="004E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Siekti ugdomosios veiklos ir socialinės pagalbos mokiniui priemonių dermės.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Įgyvendinti Vaiko gerovės komisijos veiklos programą 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</w:t>
            </w:r>
            <w:r w:rsidR="00940A18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priedas)</w:t>
            </w:r>
          </w:p>
          <w:p w:rsidR="00791C79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1055" w:rsidRPr="00C71E55" w:rsidRDefault="004E1055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Vaiko gerovės komisijos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pravesti posėdžiai, organizuoti renginiai, veiklos ir jų  skaičius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1055" w:rsidRPr="00C71E55" w:rsidRDefault="004E1055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B0" w:rsidRDefault="00791C79" w:rsidP="00836B5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Vaiko gerovės komisijos pirmininkė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Eglė Šadeikienė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166C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0C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m.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pagal planą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6C64E8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C79" w:rsidRPr="006C64E8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B70C53" w:rsidRDefault="00791C79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683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Įgyvendinti socialinio pedagogo veiklos programą </w:t>
            </w:r>
          </w:p>
          <w:p w:rsidR="00791C79" w:rsidRPr="00C71E55" w:rsidRDefault="00791C79" w:rsidP="00CB7B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</w:t>
            </w:r>
            <w:r w:rsidR="00CB7B4C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priedas)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Mokinių, kuriems individualiose ar grupinėse konsultacijose teikiama tęstinė socialinio pedagogo pagalba, skaičius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Algis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Jočiūnas</w:t>
            </w:r>
            <w:proofErr w:type="spellEnd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socialinis pedagogas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E944B0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ausis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5C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5C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0442F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75FA7">
        <w:trPr>
          <w:trHeight w:val="564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Įgyvendinti psichologo veiklos programą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</w:t>
            </w:r>
            <w:r w:rsidR="00CB7B4C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priedas)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E944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Mokinių, kuriems individualiose ar grupinėse konsultacijose teikiama tęstinė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psichologo pagalba, skaičius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Rita Vėželienė,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psichologė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B0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E944B0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E944B0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256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8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980C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Įgyvendinti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logoped</w:t>
            </w:r>
            <w:r w:rsidR="00980C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</w:t>
            </w:r>
            <w:r w:rsidR="00FE186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ę</w:t>
            </w:r>
            <w:proofErr w:type="spellEnd"/>
            <w:r w:rsidR="00980C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pagalbą, p</w:t>
            </w:r>
            <w:r w:rsidR="00FE186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</w:t>
            </w:r>
            <w:r w:rsidR="00980C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gal individulius mokinių planus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Mokinių, kuriems individualiose ar grupinėse konsultacijose teikiama tęstinė logopedo pagalba, skaičius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356E3E" w:rsidP="00836B5E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Vaida Stravinskienė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logopedė;</w:t>
            </w:r>
          </w:p>
          <w:p w:rsidR="00791C79" w:rsidRPr="00C71E55" w:rsidRDefault="00791C79" w:rsidP="00836B5E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Eglė Šadeikienė,</w:t>
            </w:r>
          </w:p>
          <w:p w:rsidR="00791C79" w:rsidRPr="00C71E55" w:rsidRDefault="00052F55" w:rsidP="00836B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ogopedė</w:t>
            </w:r>
            <w:r w:rsidR="00356E3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166C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m.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 gruodis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256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1180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Įgyvendinant darbo su tėvais planus, taikyti įvairias mokinių, tėvų ir mokytojų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bendradarbiavi-mo</w:t>
            </w:r>
            <w:proofErr w:type="spellEnd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formas.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Pravestų renginių tėvams ir juose dalyvavusių asmenų, skaičius. 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Tėvų iniciatyva įgyvendintų mokyklos veiklos pokyčių skaičius.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Veronika Kiuršinienė, mokytoja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klasių vadovai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Rita Vėželienė,</w:t>
            </w:r>
          </w:p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psichologė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  <w:p w:rsidR="00791C79" w:rsidRPr="00C71E55" w:rsidRDefault="00791C79" w:rsidP="0083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6C64E8" w:rsidRDefault="00791C79" w:rsidP="00256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70C53" w:rsidRDefault="00791C79" w:rsidP="00FE1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D6730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298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5" w:rsidRPr="005935DF" w:rsidRDefault="001F45C8" w:rsidP="004E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5D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</w:t>
            </w:r>
            <w:r w:rsidR="00791C79" w:rsidRPr="005935D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5935DF" w:rsidRDefault="005935DF" w:rsidP="00B0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497,2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5935DF" w:rsidRDefault="00791C79" w:rsidP="00FE1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5935DF" w:rsidRDefault="00757D8A" w:rsidP="004E10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C71E55" w:rsidRDefault="00791C79" w:rsidP="00836B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C8" w:rsidRPr="00C71E55" w:rsidRDefault="001F45C8" w:rsidP="000342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0D20" w:rsidRPr="00B56C62" w:rsidTr="00E944B0">
        <w:trPr>
          <w:trHeight w:val="357"/>
        </w:trPr>
        <w:tc>
          <w:tcPr>
            <w:tcW w:w="15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20" w:rsidRPr="00C71E55" w:rsidRDefault="00320D20" w:rsidP="004E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SOCIALINĖS GLOBOS  PROGRAMA (02)</w:t>
            </w:r>
          </w:p>
        </w:tc>
      </w:tr>
      <w:tr w:rsidR="00320D20" w:rsidRPr="00B56C62" w:rsidTr="00E944B0">
        <w:trPr>
          <w:trHeight w:val="419"/>
        </w:trPr>
        <w:tc>
          <w:tcPr>
            <w:tcW w:w="15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20" w:rsidRPr="00C71E55" w:rsidRDefault="00320D20" w:rsidP="004E1055">
            <w:pPr>
              <w:tabs>
                <w:tab w:val="left" w:pos="5070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Tobulinti vaikų užimtumą bei priežiūrą sprendžiant mokinio ir jo šeimos gerovės ir socialinės pagalbos teikimą</w:t>
            </w:r>
          </w:p>
        </w:tc>
      </w:tr>
      <w:tr w:rsidR="00791C79" w:rsidRPr="00B56C62" w:rsidTr="00757D8A">
        <w:trPr>
          <w:trHeight w:val="2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79" w:rsidRPr="00B56C62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  <w:gridSpan w:val="2"/>
          </w:tcPr>
          <w:p w:rsidR="00791C79" w:rsidRPr="00B56C62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 </w:t>
            </w:r>
            <w:r w:rsidR="00D202B6" w:rsidRPr="00407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Skatinti vaikų</w:t>
            </w:r>
            <w:r w:rsidR="00D202B6"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/asmenų</w:t>
            </w:r>
            <w:r w:rsidR="00D202B6" w:rsidRPr="00407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 negalia socialinį aktyvumą, sudaryti didesnes galimybes veikti, siekiant užtikrinti lygias teises ir galimybes dalyvauti visuomenės gyvenime.</w:t>
            </w:r>
          </w:p>
        </w:tc>
        <w:tc>
          <w:tcPr>
            <w:tcW w:w="2483" w:type="dxa"/>
            <w:gridSpan w:val="3"/>
          </w:tcPr>
          <w:p w:rsidR="00791C79" w:rsidRPr="00C71E55" w:rsidRDefault="00791C79" w:rsidP="0010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Organizuoti socialinę priežiūrą dienos metu vaikams su negalia ir </w:t>
            </w:r>
            <w:r w:rsidR="00980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suaugusiems asmenims </w:t>
            </w:r>
            <w:r w:rsidRPr="00C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negalia.</w:t>
            </w:r>
          </w:p>
          <w:p w:rsidR="00791C79" w:rsidRPr="00C71E55" w:rsidRDefault="00791C79" w:rsidP="00DE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E6D29" w:rsidRPr="00C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priedas)</w:t>
            </w:r>
          </w:p>
        </w:tc>
        <w:tc>
          <w:tcPr>
            <w:tcW w:w="2126" w:type="dxa"/>
          </w:tcPr>
          <w:p w:rsidR="00D202B6" w:rsidRPr="004070C1" w:rsidRDefault="00D202B6" w:rsidP="00D202B6">
            <w:pPr>
              <w:pStyle w:val="Normal1"/>
              <w:spacing w:line="252" w:lineRule="auto"/>
              <w:ind w:lef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Vykdomų užimtumo</w:t>
            </w:r>
            <w:r w:rsidR="00027D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27D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ergoterapijos</w:t>
            </w:r>
            <w:proofErr w:type="spellEnd"/>
            <w:r w:rsidR="00027D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terapinių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programų skaičius</w:t>
            </w:r>
            <w:r w:rsidRPr="00407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(vnt.).</w:t>
            </w:r>
          </w:p>
          <w:p w:rsidR="00791C79" w:rsidRPr="00C71E55" w:rsidRDefault="00791C79" w:rsidP="00027D1F">
            <w:pPr>
              <w:pStyle w:val="Normal1"/>
              <w:spacing w:line="252" w:lineRule="auto"/>
              <w:ind w:lef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A5A" w:rsidRPr="00C71E55" w:rsidRDefault="00027D1F" w:rsidP="00E944B0">
            <w:pPr>
              <w:spacing w:after="0" w:line="240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Pavaduotojas socialiniams reikalams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N.Ramanauskas</w:t>
            </w:r>
            <w:proofErr w:type="spellEnd"/>
          </w:p>
        </w:tc>
        <w:tc>
          <w:tcPr>
            <w:tcW w:w="973" w:type="dxa"/>
          </w:tcPr>
          <w:p w:rsidR="00791C79" w:rsidRPr="00C71E55" w:rsidRDefault="00027D1F" w:rsidP="00903629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="00791C79"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91C79" w:rsidRPr="00C71E55" w:rsidRDefault="00791C79" w:rsidP="00105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  <w:p w:rsidR="00791C79" w:rsidRPr="00C71E55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C79" w:rsidRPr="00C71E55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D95B9C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330,4</w:t>
            </w:r>
          </w:p>
          <w:p w:rsidR="00791C79" w:rsidRDefault="00B452D2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(DU ir SD)</w:t>
            </w:r>
          </w:p>
          <w:p w:rsidR="00757D8A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Pr="00271068" w:rsidRDefault="00757D8A" w:rsidP="00775FA7">
            <w:pPr>
              <w:spacing w:after="0" w:line="240" w:lineRule="auto"/>
              <w:ind w:right="-115" w:hanging="2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(prekės, </w:t>
            </w:r>
            <w:r w:rsidR="00E93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riemonės</w:t>
            </w:r>
            <w:r w:rsidR="00775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88" w:type="dxa"/>
          </w:tcPr>
          <w:p w:rsidR="00D95B9C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64,3</w:t>
            </w:r>
          </w:p>
          <w:p w:rsidR="00791C79" w:rsidRDefault="00B452D2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(DU ir SD)</w:t>
            </w:r>
          </w:p>
          <w:p w:rsidR="00757D8A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 (medikamentai)</w:t>
            </w:r>
          </w:p>
          <w:p w:rsidR="00757D8A" w:rsidRPr="00271068" w:rsidRDefault="00757D8A" w:rsidP="00313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C79" w:rsidRPr="00C71E55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C79" w:rsidRPr="00C71E55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C79" w:rsidRPr="00B56C62" w:rsidTr="00757D8A">
        <w:trPr>
          <w:trHeight w:val="2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79" w:rsidRPr="00B56C62" w:rsidRDefault="00791C79" w:rsidP="00105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791C79" w:rsidRPr="00B56C62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</w:tcPr>
          <w:p w:rsidR="00791C79" w:rsidRPr="00B0442F" w:rsidRDefault="00791C79" w:rsidP="00105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Vykdyti </w:t>
            </w:r>
            <w:r w:rsidRPr="00B04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mokymų, sporto, progines, kultūrines veiklas, išvykas, šventes užsiėmimus neįgaliems vaikams pagal parengtas ir patvirtintas programas.</w:t>
            </w:r>
          </w:p>
        </w:tc>
        <w:tc>
          <w:tcPr>
            <w:tcW w:w="2126" w:type="dxa"/>
          </w:tcPr>
          <w:p w:rsidR="004E3A5A" w:rsidRPr="00C71E55" w:rsidRDefault="004E3A5A" w:rsidP="004E3A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enginių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, kuriuose sudalyvavo dienos socialinės globos centro lankytojai, skaičius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ir juose dalyvavusių asmenų, skaičius. </w:t>
            </w:r>
          </w:p>
          <w:p w:rsidR="00791C79" w:rsidRPr="00B0442F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C79" w:rsidRPr="00B0442F" w:rsidRDefault="00027D1F" w:rsidP="00E944B0">
            <w:pPr>
              <w:spacing w:after="0" w:line="240" w:lineRule="auto"/>
              <w:ind w:right="-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Pavaduotojas socialiniams reikalams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N.Ramanauskas</w:t>
            </w:r>
            <w:proofErr w:type="spellEnd"/>
          </w:p>
        </w:tc>
        <w:tc>
          <w:tcPr>
            <w:tcW w:w="973" w:type="dxa"/>
          </w:tcPr>
          <w:p w:rsidR="00791C79" w:rsidRPr="00B56C62" w:rsidRDefault="00027D1F" w:rsidP="00E944B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  <w:r w:rsidR="00791C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91C79"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m.</w:t>
            </w:r>
          </w:p>
          <w:p w:rsidR="00791C79" w:rsidRPr="00B56C62" w:rsidRDefault="00791C79" w:rsidP="0010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sausis-gruodis</w:t>
            </w:r>
          </w:p>
          <w:p w:rsidR="00791C79" w:rsidRPr="00B56C62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C79" w:rsidRPr="00B56C62" w:rsidRDefault="00791C79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91C79" w:rsidRPr="00B56C62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91C79" w:rsidRPr="00B56C62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C79" w:rsidRPr="00B56C62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C79" w:rsidRDefault="00791C79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AA" w:rsidRPr="00B56C62" w:rsidRDefault="000972AA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97" w:rsidRPr="00B56C62" w:rsidTr="00757D8A">
        <w:trPr>
          <w:trHeight w:val="5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97" w:rsidRPr="00B56C62" w:rsidRDefault="00C15697" w:rsidP="00105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C15697" w:rsidRPr="00BF7122" w:rsidRDefault="00C15697" w:rsidP="004D07F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3" w:type="dxa"/>
            <w:gridSpan w:val="3"/>
          </w:tcPr>
          <w:p w:rsidR="00C15697" w:rsidRPr="00BF7122" w:rsidRDefault="007166CA" w:rsidP="00C15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Užtikrinti socialinę </w:t>
            </w:r>
            <w:r w:rsidR="00B452D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ir reabilitacinę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pagalbą jos stokojančioms šeimoms.</w:t>
            </w:r>
          </w:p>
        </w:tc>
        <w:tc>
          <w:tcPr>
            <w:tcW w:w="2126" w:type="dxa"/>
          </w:tcPr>
          <w:p w:rsidR="00C15697" w:rsidRDefault="007166CA" w:rsidP="00105B75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 Organizuoti asmeninio asistento paslaugas šeimoje.</w:t>
            </w:r>
          </w:p>
          <w:p w:rsidR="007166CA" w:rsidRDefault="007166CA" w:rsidP="00105B75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2. Užtikrinti socialinę atskirtį išgyvenančių vaikų/asmenų ir šeimos narių dalyvavimą socialiniuose projektuose.</w:t>
            </w:r>
          </w:p>
          <w:p w:rsidR="007166CA" w:rsidRDefault="007166CA" w:rsidP="00105B75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3. Pagal galimybes užtikrinti kitą socialinę pagalbą</w:t>
            </w:r>
            <w:r w:rsidR="00B452D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(maitinimo, higienos užtikrinimo, </w:t>
            </w:r>
            <w:proofErr w:type="spellStart"/>
            <w:r w:rsidR="00B452D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pavežėjimo</w:t>
            </w:r>
            <w:proofErr w:type="spellEnd"/>
            <w:r w:rsidR="00B452D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paslaugos.</w:t>
            </w:r>
          </w:p>
          <w:p w:rsidR="00EB0F2D" w:rsidRPr="00EB0F2D" w:rsidRDefault="007A739F" w:rsidP="001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Socialinių dirbtuvių veiklą.</w:t>
            </w:r>
          </w:p>
        </w:tc>
        <w:tc>
          <w:tcPr>
            <w:tcW w:w="2126" w:type="dxa"/>
          </w:tcPr>
          <w:p w:rsidR="007A739F" w:rsidRDefault="00027D1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Pavaduotojas socialiniams reikalams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N.Ramanauskas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44B0" w:rsidRDefault="007A739F" w:rsidP="007A73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Užimtumo specialistas </w:t>
            </w:r>
          </w:p>
          <w:p w:rsidR="007A739F" w:rsidRPr="007A739F" w:rsidRDefault="007A739F" w:rsidP="00775F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Ambrizas</w:t>
            </w:r>
          </w:p>
        </w:tc>
        <w:tc>
          <w:tcPr>
            <w:tcW w:w="973" w:type="dxa"/>
          </w:tcPr>
          <w:p w:rsidR="00C15697" w:rsidRPr="00EF7468" w:rsidRDefault="00C15697" w:rsidP="00E944B0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46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</w:t>
            </w:r>
            <w:r w:rsidR="007166C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027D1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Pr="00EF746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C15697" w:rsidRPr="00EF7468" w:rsidRDefault="00C15697" w:rsidP="00C15697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F746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</w:tc>
        <w:tc>
          <w:tcPr>
            <w:tcW w:w="992" w:type="dxa"/>
          </w:tcPr>
          <w:p w:rsidR="00C15697" w:rsidRPr="00EF7468" w:rsidRDefault="00C15697" w:rsidP="00105B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Default="00757D8A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A739F" w:rsidRDefault="007A739F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6C64E8" w:rsidRDefault="00B452D2" w:rsidP="00B45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C15697" w:rsidRPr="00B452D2" w:rsidRDefault="00C15697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B452D2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52D2" w:rsidRPr="006C64E8" w:rsidRDefault="00B452D2" w:rsidP="00105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452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Default="007A739F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5697" w:rsidRPr="006C64E8" w:rsidRDefault="00C15697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697" w:rsidRPr="006C64E8" w:rsidRDefault="00C15697" w:rsidP="00B45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6CA" w:rsidRPr="00B56C62" w:rsidTr="00757D8A">
        <w:trPr>
          <w:trHeight w:val="4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A" w:rsidRPr="00B56C62" w:rsidRDefault="007166CA" w:rsidP="00716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7166CA" w:rsidRPr="00B56C62" w:rsidRDefault="007166CA" w:rsidP="00716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</w:tcPr>
          <w:p w:rsidR="007166CA" w:rsidRPr="00C71E55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Vykdyti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socialinių darbuotojų bei jų padėjėjų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kvalifikacijos kėlimą, pagal veiklos prioritetus</w:t>
            </w:r>
          </w:p>
        </w:tc>
        <w:tc>
          <w:tcPr>
            <w:tcW w:w="2126" w:type="dxa"/>
          </w:tcPr>
          <w:p w:rsidR="007166CA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757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Organizuoti darbuotojų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kvalifikacijos kėlimo renginius.</w:t>
            </w:r>
          </w:p>
          <w:p w:rsidR="00757D8A" w:rsidRPr="00757D8A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Rūpintis darbuotojų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supervizijas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7D8A" w:rsidRPr="00757D8A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D8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Pavaduotojas socialiniams reikalams N.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57D8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Ramanauskas</w:t>
            </w:r>
            <w:r w:rsidRPr="00757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166CA" w:rsidRPr="00757D8A" w:rsidRDefault="007166CA" w:rsidP="007166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757D8A" w:rsidRDefault="00757D8A" w:rsidP="00757D8A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D8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 m.</w:t>
            </w:r>
          </w:p>
          <w:p w:rsidR="00757D8A" w:rsidRP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57D8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sausis-gruodis</w:t>
            </w:r>
          </w:p>
          <w:p w:rsidR="007166CA" w:rsidRPr="00757D8A" w:rsidRDefault="007166CA" w:rsidP="007166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6CA" w:rsidRPr="00757D8A" w:rsidRDefault="007166CA" w:rsidP="007166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7166CA" w:rsidRPr="00757D8A" w:rsidRDefault="00757D8A" w:rsidP="00716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166CA" w:rsidRPr="00757D8A" w:rsidRDefault="00757D8A" w:rsidP="00716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7166CA" w:rsidRPr="00757D8A" w:rsidRDefault="007166CA" w:rsidP="00716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9F" w:rsidRDefault="007A739F" w:rsidP="00716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739F" w:rsidRPr="006C64E8" w:rsidRDefault="007A739F" w:rsidP="00716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D8A" w:rsidRPr="00B56C62" w:rsidTr="00757D8A">
        <w:trPr>
          <w:trHeight w:val="4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757D8A" w:rsidRPr="00B56C62" w:rsidRDefault="00757D8A" w:rsidP="00757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</w:tcPr>
          <w:p w:rsidR="00757D8A" w:rsidRPr="00C71E55" w:rsidRDefault="00757D8A" w:rsidP="00757D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E93781" w:rsidRDefault="00757D8A" w:rsidP="00757D8A">
            <w:pPr>
              <w:spacing w:after="0" w:line="240" w:lineRule="auto"/>
              <w:ind w:right="-115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9378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Viso:</w:t>
            </w:r>
          </w:p>
        </w:tc>
        <w:tc>
          <w:tcPr>
            <w:tcW w:w="992" w:type="dxa"/>
          </w:tcPr>
          <w:p w:rsidR="00757D8A" w:rsidRPr="00E93781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E93781" w:rsidRDefault="00E93781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344,4</w:t>
            </w:r>
          </w:p>
        </w:tc>
        <w:tc>
          <w:tcPr>
            <w:tcW w:w="688" w:type="dxa"/>
          </w:tcPr>
          <w:p w:rsidR="00757D8A" w:rsidRPr="00E93781" w:rsidRDefault="00E93781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4,9</w:t>
            </w:r>
          </w:p>
        </w:tc>
        <w:tc>
          <w:tcPr>
            <w:tcW w:w="993" w:type="dxa"/>
          </w:tcPr>
          <w:p w:rsidR="00757D8A" w:rsidRPr="00027D1F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D8A" w:rsidRPr="00B56C62" w:rsidTr="00E944B0">
        <w:trPr>
          <w:trHeight w:val="429"/>
        </w:trPr>
        <w:tc>
          <w:tcPr>
            <w:tcW w:w="15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D8A" w:rsidRPr="00C71E55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UGDYMO APLINKOS APRŪPINIMO PROGRAMA (03)</w:t>
            </w:r>
          </w:p>
        </w:tc>
      </w:tr>
      <w:tr w:rsidR="00757D8A" w:rsidRPr="00B56C62" w:rsidTr="00E944B0">
        <w:trPr>
          <w:trHeight w:val="407"/>
        </w:trPr>
        <w:tc>
          <w:tcPr>
            <w:tcW w:w="15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D8A" w:rsidRPr="00C71E55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Kurti saugią ir sveiką mokyklos aplinką</w:t>
            </w:r>
          </w:p>
        </w:tc>
      </w:tr>
      <w:tr w:rsidR="00757D8A" w:rsidRPr="00B56C62" w:rsidTr="00757D8A">
        <w:trPr>
          <w:trHeight w:val="2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</w:tcPr>
          <w:p w:rsidR="00757D8A" w:rsidRPr="004070C1" w:rsidRDefault="00757D8A" w:rsidP="00757D8A">
            <w:pPr>
              <w:pStyle w:val="Normal1"/>
              <w:spacing w:line="252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03.01.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Užtikrinti, kad  mokyklos patalpos atitinka Lietuvos higienos normos HN 21: 2017 reikalavimus, HN 75: 2016 bei HN 124, HN 125: 2016.</w:t>
            </w:r>
          </w:p>
          <w:p w:rsidR="00757D8A" w:rsidRPr="00B56C62" w:rsidRDefault="00757D8A" w:rsidP="00757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Užtikrinti kokybišką higienos normų reikalavimus atitinkančią aplinką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757D8A" w:rsidRPr="00C71E55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Efektyviai panaudoti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finansinius ir materialinius išteklius higienos normas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atitinkančiai aplinkai išlaikyti</w:t>
            </w:r>
            <w:r w:rsidR="00EB0F2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(komunalinės išlaidos, informacinės priemonės, ryšiai, apranga, socialinė darbdavių parama)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Efektyviai panaudoti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žmogiškuosius išteklius ugdymui ir socialinės globos priežiūrai užtikrinti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Jočiūnas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pavaduotojas ūkiui ir bendriesiems reikalams</w:t>
            </w:r>
          </w:p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 direktorė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757D8A" w:rsidRPr="00C71E55" w:rsidRDefault="00757D8A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 sausis-gruodis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D8A" w:rsidRPr="00C71E55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57D8A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73,9</w:t>
            </w: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Pr="00CB732A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284,1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57D8A" w:rsidRPr="00CB732A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  <w:p w:rsidR="00757D8A" w:rsidRPr="00CB732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7D8A" w:rsidRPr="00B56C62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A" w:rsidRPr="00B56C62" w:rsidTr="00757D8A">
        <w:trPr>
          <w:trHeight w:val="2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757D8A" w:rsidRPr="00F5764B" w:rsidRDefault="00757D8A" w:rsidP="00EB0F2D">
            <w:pPr>
              <w:spacing w:line="240" w:lineRule="auto"/>
              <w:ind w:right="-27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03.02.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Racionaliai naudoti finansus</w:t>
            </w:r>
            <w:r w:rsidRPr="00407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užtikrinant 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ugdymo ir socialinės globos srities veiklos kokybišką aprūpinimą </w:t>
            </w:r>
          </w:p>
        </w:tc>
        <w:tc>
          <w:tcPr>
            <w:tcW w:w="1916" w:type="dxa"/>
            <w:gridSpan w:val="2"/>
          </w:tcPr>
          <w:p w:rsidR="00757D8A" w:rsidRPr="00F5764B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Užtikrinti mokinių maitinimą ir pavėžėjimą į mokyklą/ iš mokyklos,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eikti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kokybišką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apgyvendinimo bendrabutyje paslaugą.</w:t>
            </w:r>
          </w:p>
        </w:tc>
        <w:tc>
          <w:tcPr>
            <w:tcW w:w="2693" w:type="dxa"/>
            <w:gridSpan w:val="2"/>
          </w:tcPr>
          <w:p w:rsidR="00757D8A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1.Transporto priemonių priežiūra ir saugus mokinių </w:t>
            </w:r>
            <w:r w:rsidR="00EB0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lankytojų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vežiojimas</w:t>
            </w:r>
          </w:p>
          <w:p w:rsidR="00757D8A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2.Teikti kokybiškas mokinių</w:t>
            </w:r>
            <w:r w:rsidR="00EB0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/lankytojų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nemokamo </w:t>
            </w:r>
            <w:r w:rsidR="00EB0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mokamo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maitinimo paslaugas.</w:t>
            </w:r>
          </w:p>
          <w:p w:rsidR="00757D8A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Pr="00F5764B" w:rsidRDefault="00757D8A" w:rsidP="00757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Teikti kokybiškas mokinių apgyvendinimo bendrabutyje paslaugas. </w:t>
            </w: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Algis </w:t>
            </w:r>
            <w:proofErr w:type="spellStart"/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Jočiūnas</w:t>
            </w:r>
            <w:proofErr w:type="spellEnd"/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direktoriaus pavaduotojas ūkiui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ir bendriesiems reikalams</w:t>
            </w:r>
          </w:p>
          <w:p w:rsidR="00757D8A" w:rsidRPr="00F5764B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Vilija Žemčiūžnikovienė</w:t>
            </w:r>
            <w:r w:rsidRPr="00EF746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vyr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esnioji virėja</w:t>
            </w:r>
          </w:p>
        </w:tc>
        <w:tc>
          <w:tcPr>
            <w:tcW w:w="973" w:type="dxa"/>
          </w:tcPr>
          <w:p w:rsidR="00757D8A" w:rsidRPr="00F5764B" w:rsidRDefault="00757D8A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57D8A" w:rsidRPr="00F5764B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</w:t>
            </w:r>
          </w:p>
          <w:p w:rsidR="00757D8A" w:rsidRPr="00F5764B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764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gruodis</w:t>
            </w:r>
          </w:p>
        </w:tc>
        <w:tc>
          <w:tcPr>
            <w:tcW w:w="992" w:type="dxa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6901" w:rsidRDefault="00DF6901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DF6901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EB0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,7</w:t>
            </w: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7D8A" w:rsidRPr="00574F3C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</w:tcPr>
          <w:p w:rsidR="00757D8A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6901" w:rsidRDefault="00DF6901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0F2D" w:rsidRPr="00574F3C" w:rsidRDefault="00EB0F2D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B56C62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A" w:rsidRPr="00B56C62" w:rsidTr="00757D8A">
        <w:trPr>
          <w:trHeight w:val="32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757D8A" w:rsidRPr="00F5764B" w:rsidRDefault="00757D8A" w:rsidP="00757D8A">
            <w:pPr>
              <w:pStyle w:val="Normal1"/>
              <w:spacing w:line="252" w:lineRule="auto"/>
              <w:ind w:lef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03-03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Užtikrinti savalaikį mokymo priemonių, įstaigos inventoriaus atnaujinimą, vykdyti jo saugumo priežiūrą ir prevenciją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2"/>
          </w:tcPr>
          <w:p w:rsidR="00757D8A" w:rsidRPr="00C71E55" w:rsidRDefault="00757D8A" w:rsidP="00757D8A">
            <w:pPr>
              <w:pStyle w:val="Normal1"/>
              <w:spacing w:line="252" w:lineRule="auto"/>
              <w:ind w:lef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Atnaujinti įstaigos inventorių, vykdyti </w:t>
            </w:r>
            <w:r w:rsidRPr="004070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prevencinės priemones įstaigos erdvių  saugumui užtikrinti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757D8A" w:rsidRPr="00C71E55" w:rsidRDefault="00757D8A" w:rsidP="00EB0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Naujai sukurtos ar modernizuotos edukacinės erdvės,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vykdoma nuolatinė aplinkų priežiūra ir saugumo prevencija.</w:t>
            </w:r>
          </w:p>
        </w:tc>
        <w:tc>
          <w:tcPr>
            <w:tcW w:w="2126" w:type="dxa"/>
          </w:tcPr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Algis </w:t>
            </w:r>
            <w:proofErr w:type="spellStart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Jočiūnas</w:t>
            </w:r>
            <w:proofErr w:type="spellEnd"/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 direktoriaus pavaduotojas ūkiui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ir bendriesiems reikalams</w:t>
            </w:r>
          </w:p>
        </w:tc>
        <w:tc>
          <w:tcPr>
            <w:tcW w:w="973" w:type="dxa"/>
          </w:tcPr>
          <w:p w:rsidR="00757D8A" w:rsidRPr="00C71E55" w:rsidRDefault="00757D8A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2022</w:t>
            </w: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m.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sausis-</w:t>
            </w:r>
          </w:p>
          <w:p w:rsidR="00757D8A" w:rsidRPr="00C71E55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gruodis</w:t>
            </w:r>
          </w:p>
        </w:tc>
        <w:tc>
          <w:tcPr>
            <w:tcW w:w="992" w:type="dxa"/>
          </w:tcPr>
          <w:p w:rsidR="00757D8A" w:rsidRPr="00C71E55" w:rsidRDefault="00757D8A" w:rsidP="00757D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136DA3" w:rsidRDefault="00EB0F2D" w:rsidP="00757D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688" w:type="dxa"/>
          </w:tcPr>
          <w:p w:rsidR="00757D8A" w:rsidRPr="00136DA3" w:rsidRDefault="00E93781" w:rsidP="00757D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B56C62" w:rsidRDefault="00757D8A" w:rsidP="00757D8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A" w:rsidRPr="00B56C62" w:rsidTr="00757D8A">
        <w:trPr>
          <w:trHeight w:val="3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8A" w:rsidRPr="00B56C62" w:rsidRDefault="00757D8A" w:rsidP="0075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57D8A" w:rsidRPr="00B56C62" w:rsidRDefault="00757D8A" w:rsidP="0075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57D8A" w:rsidRPr="00B56C62" w:rsidRDefault="00757D8A" w:rsidP="00750A16">
            <w:pPr>
              <w:spacing w:after="0" w:line="240" w:lineRule="auto"/>
              <w:rPr>
                <w:rFonts w:ascii="Times New Roman" w:eastAsia="Arial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57D8A" w:rsidRPr="00027D1F" w:rsidRDefault="00757D8A" w:rsidP="00750A16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8A" w:rsidRPr="00027D1F" w:rsidRDefault="00757D8A" w:rsidP="00750A16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16107C" w:rsidRDefault="00757D8A" w:rsidP="00750A16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6107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Viso:</w:t>
            </w:r>
          </w:p>
        </w:tc>
        <w:tc>
          <w:tcPr>
            <w:tcW w:w="992" w:type="dxa"/>
          </w:tcPr>
          <w:p w:rsidR="00757D8A" w:rsidRPr="00027D1F" w:rsidRDefault="00757D8A" w:rsidP="00750A16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E93781" w:rsidRDefault="00DF6901" w:rsidP="00750A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390</w:t>
            </w:r>
            <w:r w:rsidR="00E93781" w:rsidRPr="00E9378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,4</w:t>
            </w:r>
          </w:p>
        </w:tc>
        <w:tc>
          <w:tcPr>
            <w:tcW w:w="688" w:type="dxa"/>
          </w:tcPr>
          <w:p w:rsidR="00757D8A" w:rsidRPr="00E93781" w:rsidRDefault="00E93781" w:rsidP="00750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57D8A" w:rsidRPr="00027D1F" w:rsidRDefault="00757D8A" w:rsidP="00750A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027D1F" w:rsidRDefault="00757D8A" w:rsidP="00750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D8A" w:rsidRPr="00B56C62" w:rsidTr="00E944B0">
        <w:trPr>
          <w:trHeight w:val="277"/>
        </w:trPr>
        <w:tc>
          <w:tcPr>
            <w:tcW w:w="15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D8A" w:rsidRPr="00B56C62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PAPILDOMAS LĖŠŲ PRITRAUKIMAS, VYKDANT PROGRAMAS</w:t>
            </w:r>
          </w:p>
        </w:tc>
      </w:tr>
      <w:tr w:rsidR="00757D8A" w:rsidRPr="00B56C62" w:rsidTr="00757D8A">
        <w:trPr>
          <w:trHeight w:val="13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vAlign w:val="center"/>
          </w:tcPr>
          <w:p w:rsidR="00757D8A" w:rsidRPr="00F72584" w:rsidRDefault="00757D8A" w:rsidP="00757D8A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2584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Vykdyti NMA ir ŽŪM paramos programas „Vaisių ir daržovių vartojimo skatinimo ugdymo įstaigose“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F72584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bei  „Pienas vaikams”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Papildomų lėšų pritraukimas.</w:t>
            </w:r>
          </w:p>
        </w:tc>
        <w:tc>
          <w:tcPr>
            <w:tcW w:w="2693" w:type="dxa"/>
            <w:gridSpan w:val="2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Mokinių gaunančių pieną ir vaisius skaičius, proc.</w:t>
            </w: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 direktorė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B56C62" w:rsidRDefault="0016107C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  <w:r w:rsidR="00757D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57D8A"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m.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sausis-birželis</w:t>
            </w:r>
          </w:p>
        </w:tc>
        <w:tc>
          <w:tcPr>
            <w:tcW w:w="992" w:type="dxa"/>
          </w:tcPr>
          <w:p w:rsidR="00757D8A" w:rsidRPr="00A445E9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757D8A" w:rsidRPr="00B56C62" w:rsidTr="00757D8A">
        <w:trPr>
          <w:trHeight w:val="11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Paramos lėšos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Rėmėjų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ir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</w:t>
            </w: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2 proc.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lėšos nuo GPM</w:t>
            </w:r>
          </w:p>
        </w:tc>
        <w:tc>
          <w:tcPr>
            <w:tcW w:w="2693" w:type="dxa"/>
            <w:gridSpan w:val="2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Lėšos panaudojamos mokinių edukacinėms reikmėms pagal mokyklos poreikį</w:t>
            </w: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71E5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 direktorė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B56C62" w:rsidRDefault="00757D8A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16107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m.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2">
              <w:rPr>
                <w:rFonts w:ascii="Times New Roman" w:eastAsia="Arial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992" w:type="dxa"/>
          </w:tcPr>
          <w:p w:rsidR="00757D8A" w:rsidRPr="00A445E9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757D8A" w:rsidRPr="006C64E8" w:rsidRDefault="00757D8A" w:rsidP="00757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6C64E8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757D8A" w:rsidRPr="00B56C62" w:rsidTr="00757D8A">
        <w:trPr>
          <w:trHeight w:val="98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8A" w:rsidRPr="00B56C62" w:rsidRDefault="00757D8A" w:rsidP="00757D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3"/>
          </w:tcPr>
          <w:p w:rsidR="00757D8A" w:rsidRPr="00B56C62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Uždirbtos pajamos už suteiktas paslaugas.</w:t>
            </w:r>
          </w:p>
        </w:tc>
        <w:tc>
          <w:tcPr>
            <w:tcW w:w="1865" w:type="dxa"/>
          </w:tcPr>
          <w:p w:rsidR="00757D8A" w:rsidRPr="00835123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8351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Mokestis už vaiko išlaikymą ikimokyklinio ugdymo grupėje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757D8A" w:rsidRPr="00B56C62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12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Mokestis už socialinės globos grupių lankymą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757D8A" w:rsidRPr="00EF62CF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F62C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Lėšos panaudojamos lankytojų reikmėms pagal mokyklos poreikį</w:t>
            </w:r>
          </w:p>
        </w:tc>
        <w:tc>
          <w:tcPr>
            <w:tcW w:w="2126" w:type="dxa"/>
          </w:tcPr>
          <w:p w:rsidR="00757D8A" w:rsidRPr="00EF62CF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F62C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Rūta Stankienė, direktorė</w:t>
            </w:r>
          </w:p>
          <w:p w:rsidR="00757D8A" w:rsidRPr="00EF62CF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EF62CF" w:rsidRDefault="00757D8A" w:rsidP="00757D8A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2C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202</w:t>
            </w:r>
            <w:r w:rsidR="0016107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EF62C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m.</w:t>
            </w:r>
          </w:p>
          <w:p w:rsidR="00757D8A" w:rsidRPr="00EF62CF" w:rsidRDefault="00757D8A" w:rsidP="00757D8A">
            <w:pPr>
              <w:spacing w:after="0" w:line="240" w:lineRule="auto"/>
              <w:ind w:right="-95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F62C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visus metus</w:t>
            </w:r>
          </w:p>
        </w:tc>
        <w:tc>
          <w:tcPr>
            <w:tcW w:w="992" w:type="dxa"/>
          </w:tcPr>
          <w:p w:rsidR="00757D8A" w:rsidRPr="00EF62CF" w:rsidRDefault="00757D8A" w:rsidP="00757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EF62CF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</w:tcPr>
          <w:p w:rsidR="00757D8A" w:rsidRPr="00EF62CF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EF62CF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EF62CF" w:rsidRDefault="00E93781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</w:t>
            </w:r>
          </w:p>
          <w:p w:rsidR="00757D8A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57D8A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757D8A" w:rsidRPr="00EF62CF" w:rsidRDefault="00E93781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11,8</w:t>
            </w:r>
          </w:p>
        </w:tc>
      </w:tr>
      <w:tr w:rsidR="00757D8A" w:rsidRPr="00B56C62" w:rsidTr="00757D8A">
        <w:trPr>
          <w:trHeight w:val="25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8A" w:rsidRDefault="00757D8A" w:rsidP="00757D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57D8A" w:rsidRDefault="00757D8A" w:rsidP="00757D8A">
            <w:pPr>
              <w:pStyle w:val="Sraopastraipa"/>
              <w:spacing w:after="0" w:line="240" w:lineRule="auto"/>
              <w:ind w:left="29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8A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</w:tcPr>
          <w:p w:rsidR="00757D8A" w:rsidRPr="000515A6" w:rsidRDefault="00757D8A" w:rsidP="00757D8A">
            <w:pPr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5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Viso:</w:t>
            </w:r>
          </w:p>
        </w:tc>
        <w:tc>
          <w:tcPr>
            <w:tcW w:w="992" w:type="dxa"/>
          </w:tcPr>
          <w:p w:rsidR="00757D8A" w:rsidRPr="000515A6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757D8A" w:rsidRPr="000515A6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</w:tcPr>
          <w:p w:rsidR="00757D8A" w:rsidRPr="000515A6" w:rsidRDefault="00757D8A" w:rsidP="0075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0515A6" w:rsidRDefault="00757D8A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8A" w:rsidRPr="000515A6" w:rsidRDefault="0016107C" w:rsidP="00757D8A">
            <w:pPr>
              <w:spacing w:after="0" w:line="240" w:lineRule="auto"/>
              <w:ind w:left="-146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18,6</w:t>
            </w:r>
          </w:p>
        </w:tc>
      </w:tr>
    </w:tbl>
    <w:p w:rsidR="00903629" w:rsidRPr="00B56C62" w:rsidRDefault="00E97890" w:rsidP="00B5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</w:r>
      <w:r w:rsidR="00943FD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604407">
        <w:rPr>
          <w:rFonts w:ascii="Times New Roman" w:hAnsi="Times New Roman" w:cs="Times New Roman"/>
          <w:sz w:val="24"/>
          <w:szCs w:val="24"/>
        </w:rPr>
        <w:tab/>
      </w:r>
    </w:p>
    <w:sectPr w:rsidR="00903629" w:rsidRPr="00B56C62" w:rsidSect="006E76D9">
      <w:pgSz w:w="16838" w:h="11906" w:orient="landscape"/>
      <w:pgMar w:top="567" w:right="1815" w:bottom="567" w:left="1134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AF4"/>
    <w:multiLevelType w:val="hybridMultilevel"/>
    <w:tmpl w:val="3B56A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7404"/>
    <w:multiLevelType w:val="hybridMultilevel"/>
    <w:tmpl w:val="A97ED1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247E"/>
    <w:multiLevelType w:val="hybridMultilevel"/>
    <w:tmpl w:val="80A6D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2C67"/>
    <w:multiLevelType w:val="hybridMultilevel"/>
    <w:tmpl w:val="BF722A4C"/>
    <w:lvl w:ilvl="0" w:tplc="3AE00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4147"/>
    <w:multiLevelType w:val="hybridMultilevel"/>
    <w:tmpl w:val="A0E4D184"/>
    <w:lvl w:ilvl="0" w:tplc="1BBC65E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8" w:hanging="360"/>
      </w:pPr>
    </w:lvl>
    <w:lvl w:ilvl="2" w:tplc="0427001B" w:tentative="1">
      <w:start w:val="1"/>
      <w:numFmt w:val="lowerRoman"/>
      <w:lvlText w:val="%3."/>
      <w:lvlJc w:val="right"/>
      <w:pPr>
        <w:ind w:left="1948" w:hanging="180"/>
      </w:pPr>
    </w:lvl>
    <w:lvl w:ilvl="3" w:tplc="0427000F" w:tentative="1">
      <w:start w:val="1"/>
      <w:numFmt w:val="decimal"/>
      <w:lvlText w:val="%4."/>
      <w:lvlJc w:val="left"/>
      <w:pPr>
        <w:ind w:left="2668" w:hanging="360"/>
      </w:pPr>
    </w:lvl>
    <w:lvl w:ilvl="4" w:tplc="04270019" w:tentative="1">
      <w:start w:val="1"/>
      <w:numFmt w:val="lowerLetter"/>
      <w:lvlText w:val="%5."/>
      <w:lvlJc w:val="left"/>
      <w:pPr>
        <w:ind w:left="3388" w:hanging="360"/>
      </w:pPr>
    </w:lvl>
    <w:lvl w:ilvl="5" w:tplc="0427001B" w:tentative="1">
      <w:start w:val="1"/>
      <w:numFmt w:val="lowerRoman"/>
      <w:lvlText w:val="%6."/>
      <w:lvlJc w:val="right"/>
      <w:pPr>
        <w:ind w:left="4108" w:hanging="180"/>
      </w:pPr>
    </w:lvl>
    <w:lvl w:ilvl="6" w:tplc="0427000F" w:tentative="1">
      <w:start w:val="1"/>
      <w:numFmt w:val="decimal"/>
      <w:lvlText w:val="%7."/>
      <w:lvlJc w:val="left"/>
      <w:pPr>
        <w:ind w:left="4828" w:hanging="360"/>
      </w:pPr>
    </w:lvl>
    <w:lvl w:ilvl="7" w:tplc="04270019" w:tentative="1">
      <w:start w:val="1"/>
      <w:numFmt w:val="lowerLetter"/>
      <w:lvlText w:val="%8."/>
      <w:lvlJc w:val="left"/>
      <w:pPr>
        <w:ind w:left="5548" w:hanging="360"/>
      </w:pPr>
    </w:lvl>
    <w:lvl w:ilvl="8" w:tplc="0427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B"/>
    <w:rsid w:val="00000F05"/>
    <w:rsid w:val="00006299"/>
    <w:rsid w:val="000145E1"/>
    <w:rsid w:val="00027D1F"/>
    <w:rsid w:val="000342D9"/>
    <w:rsid w:val="000459BF"/>
    <w:rsid w:val="00050FE3"/>
    <w:rsid w:val="000515A6"/>
    <w:rsid w:val="00052F55"/>
    <w:rsid w:val="00062897"/>
    <w:rsid w:val="00071F84"/>
    <w:rsid w:val="00073712"/>
    <w:rsid w:val="0007547D"/>
    <w:rsid w:val="00084681"/>
    <w:rsid w:val="00096382"/>
    <w:rsid w:val="000972AA"/>
    <w:rsid w:val="000A14D6"/>
    <w:rsid w:val="000A55D5"/>
    <w:rsid w:val="000B2D27"/>
    <w:rsid w:val="000B4A74"/>
    <w:rsid w:val="000D08C2"/>
    <w:rsid w:val="000D4E51"/>
    <w:rsid w:val="000D6B0D"/>
    <w:rsid w:val="000F38CB"/>
    <w:rsid w:val="000F3C45"/>
    <w:rsid w:val="000F3ED4"/>
    <w:rsid w:val="000F3F6C"/>
    <w:rsid w:val="000F7BC4"/>
    <w:rsid w:val="00105B75"/>
    <w:rsid w:val="00114429"/>
    <w:rsid w:val="00114DDD"/>
    <w:rsid w:val="00116D0D"/>
    <w:rsid w:val="00133730"/>
    <w:rsid w:val="00136DA3"/>
    <w:rsid w:val="00141501"/>
    <w:rsid w:val="00160A7E"/>
    <w:rsid w:val="0016107C"/>
    <w:rsid w:val="00164E78"/>
    <w:rsid w:val="001674E7"/>
    <w:rsid w:val="00183E70"/>
    <w:rsid w:val="00190F60"/>
    <w:rsid w:val="001A5379"/>
    <w:rsid w:val="001B42B2"/>
    <w:rsid w:val="001B776E"/>
    <w:rsid w:val="001C32F3"/>
    <w:rsid w:val="001D5A5B"/>
    <w:rsid w:val="001D5E0D"/>
    <w:rsid w:val="001E1959"/>
    <w:rsid w:val="001F3BEA"/>
    <w:rsid w:val="001F45C8"/>
    <w:rsid w:val="001F5E54"/>
    <w:rsid w:val="001F5FA2"/>
    <w:rsid w:val="001F7609"/>
    <w:rsid w:val="00207F98"/>
    <w:rsid w:val="002363C6"/>
    <w:rsid w:val="00243F20"/>
    <w:rsid w:val="002514B9"/>
    <w:rsid w:val="00256F9E"/>
    <w:rsid w:val="00261D5B"/>
    <w:rsid w:val="00262E46"/>
    <w:rsid w:val="0026384B"/>
    <w:rsid w:val="00271068"/>
    <w:rsid w:val="002767BB"/>
    <w:rsid w:val="002775E8"/>
    <w:rsid w:val="00280687"/>
    <w:rsid w:val="002A4D39"/>
    <w:rsid w:val="002A5132"/>
    <w:rsid w:val="002A6C28"/>
    <w:rsid w:val="002A75D5"/>
    <w:rsid w:val="002B1AD5"/>
    <w:rsid w:val="002B64B0"/>
    <w:rsid w:val="002C47B7"/>
    <w:rsid w:val="002D5F1B"/>
    <w:rsid w:val="002E2BA7"/>
    <w:rsid w:val="002F4726"/>
    <w:rsid w:val="003045E6"/>
    <w:rsid w:val="003138E2"/>
    <w:rsid w:val="00320D20"/>
    <w:rsid w:val="00321FA1"/>
    <w:rsid w:val="003223FC"/>
    <w:rsid w:val="0032528A"/>
    <w:rsid w:val="00325F67"/>
    <w:rsid w:val="00331ED1"/>
    <w:rsid w:val="00334B47"/>
    <w:rsid w:val="00340879"/>
    <w:rsid w:val="00342439"/>
    <w:rsid w:val="00344420"/>
    <w:rsid w:val="00350756"/>
    <w:rsid w:val="00356E3E"/>
    <w:rsid w:val="00361223"/>
    <w:rsid w:val="00363E62"/>
    <w:rsid w:val="00366F0C"/>
    <w:rsid w:val="003772FA"/>
    <w:rsid w:val="00383318"/>
    <w:rsid w:val="00384C5A"/>
    <w:rsid w:val="00391C55"/>
    <w:rsid w:val="0039540B"/>
    <w:rsid w:val="003B11D3"/>
    <w:rsid w:val="003C10A4"/>
    <w:rsid w:val="003C5156"/>
    <w:rsid w:val="003E71B2"/>
    <w:rsid w:val="003F59DA"/>
    <w:rsid w:val="00407A68"/>
    <w:rsid w:val="004120AB"/>
    <w:rsid w:val="004179BA"/>
    <w:rsid w:val="00420B14"/>
    <w:rsid w:val="00421142"/>
    <w:rsid w:val="00422316"/>
    <w:rsid w:val="004333B2"/>
    <w:rsid w:val="00445EF6"/>
    <w:rsid w:val="00446322"/>
    <w:rsid w:val="0045287A"/>
    <w:rsid w:val="0046496D"/>
    <w:rsid w:val="004658B8"/>
    <w:rsid w:val="00472A1C"/>
    <w:rsid w:val="00472FEA"/>
    <w:rsid w:val="004737B1"/>
    <w:rsid w:val="004746E6"/>
    <w:rsid w:val="0047497D"/>
    <w:rsid w:val="004761D7"/>
    <w:rsid w:val="004866C3"/>
    <w:rsid w:val="00491173"/>
    <w:rsid w:val="0049499A"/>
    <w:rsid w:val="004A14D4"/>
    <w:rsid w:val="004A1A90"/>
    <w:rsid w:val="004B0419"/>
    <w:rsid w:val="004B305F"/>
    <w:rsid w:val="004B35F2"/>
    <w:rsid w:val="004B4579"/>
    <w:rsid w:val="004B4C84"/>
    <w:rsid w:val="004B5888"/>
    <w:rsid w:val="004C0E68"/>
    <w:rsid w:val="004D07F5"/>
    <w:rsid w:val="004E1055"/>
    <w:rsid w:val="004E3A5A"/>
    <w:rsid w:val="004F1949"/>
    <w:rsid w:val="004F4BF3"/>
    <w:rsid w:val="004F74F3"/>
    <w:rsid w:val="005026DB"/>
    <w:rsid w:val="00514DF4"/>
    <w:rsid w:val="00523851"/>
    <w:rsid w:val="005415C1"/>
    <w:rsid w:val="0054674C"/>
    <w:rsid w:val="005475ED"/>
    <w:rsid w:val="00550048"/>
    <w:rsid w:val="00557D10"/>
    <w:rsid w:val="005705C0"/>
    <w:rsid w:val="00574F3C"/>
    <w:rsid w:val="005771B6"/>
    <w:rsid w:val="005843F2"/>
    <w:rsid w:val="00585782"/>
    <w:rsid w:val="0059199E"/>
    <w:rsid w:val="005935DF"/>
    <w:rsid w:val="005A6CC5"/>
    <w:rsid w:val="005A6E5F"/>
    <w:rsid w:val="005A7956"/>
    <w:rsid w:val="005C101F"/>
    <w:rsid w:val="005C3DB0"/>
    <w:rsid w:val="005D0953"/>
    <w:rsid w:val="005D387F"/>
    <w:rsid w:val="005D569A"/>
    <w:rsid w:val="005D70A9"/>
    <w:rsid w:val="005E47E3"/>
    <w:rsid w:val="005E536A"/>
    <w:rsid w:val="005F5A3F"/>
    <w:rsid w:val="00601C2C"/>
    <w:rsid w:val="00603810"/>
    <w:rsid w:val="00604407"/>
    <w:rsid w:val="006067A2"/>
    <w:rsid w:val="00617952"/>
    <w:rsid w:val="0062020B"/>
    <w:rsid w:val="00620CB1"/>
    <w:rsid w:val="00624BD7"/>
    <w:rsid w:val="00634FA8"/>
    <w:rsid w:val="00635D98"/>
    <w:rsid w:val="0064074D"/>
    <w:rsid w:val="006412C1"/>
    <w:rsid w:val="0064455F"/>
    <w:rsid w:val="00656CBE"/>
    <w:rsid w:val="00660CB8"/>
    <w:rsid w:val="006610F9"/>
    <w:rsid w:val="00665849"/>
    <w:rsid w:val="006858DB"/>
    <w:rsid w:val="006A75EA"/>
    <w:rsid w:val="006B0D1A"/>
    <w:rsid w:val="006B38AA"/>
    <w:rsid w:val="006B6CEC"/>
    <w:rsid w:val="006B75A6"/>
    <w:rsid w:val="006C09C5"/>
    <w:rsid w:val="006C2AC1"/>
    <w:rsid w:val="006C64E8"/>
    <w:rsid w:val="006E4745"/>
    <w:rsid w:val="006E714C"/>
    <w:rsid w:val="006E7534"/>
    <w:rsid w:val="006E76D9"/>
    <w:rsid w:val="006F3CBD"/>
    <w:rsid w:val="00700F06"/>
    <w:rsid w:val="00701AD9"/>
    <w:rsid w:val="007027B3"/>
    <w:rsid w:val="00705CB4"/>
    <w:rsid w:val="007134A7"/>
    <w:rsid w:val="007166CA"/>
    <w:rsid w:val="00717A42"/>
    <w:rsid w:val="00733615"/>
    <w:rsid w:val="00740534"/>
    <w:rsid w:val="007460C8"/>
    <w:rsid w:val="00747FB3"/>
    <w:rsid w:val="00750A16"/>
    <w:rsid w:val="00754432"/>
    <w:rsid w:val="00755D12"/>
    <w:rsid w:val="00757D8A"/>
    <w:rsid w:val="00760BCB"/>
    <w:rsid w:val="00775FA7"/>
    <w:rsid w:val="00791C79"/>
    <w:rsid w:val="00795EAF"/>
    <w:rsid w:val="007A4B5F"/>
    <w:rsid w:val="007A739F"/>
    <w:rsid w:val="007B0985"/>
    <w:rsid w:val="007B13D1"/>
    <w:rsid w:val="007C2C48"/>
    <w:rsid w:val="007D0AFF"/>
    <w:rsid w:val="007D15AD"/>
    <w:rsid w:val="007D3011"/>
    <w:rsid w:val="007D4C45"/>
    <w:rsid w:val="007E3BC1"/>
    <w:rsid w:val="008016C2"/>
    <w:rsid w:val="00802E48"/>
    <w:rsid w:val="00804B21"/>
    <w:rsid w:val="00805C1F"/>
    <w:rsid w:val="008205ED"/>
    <w:rsid w:val="00821847"/>
    <w:rsid w:val="008275FD"/>
    <w:rsid w:val="00835123"/>
    <w:rsid w:val="008368C2"/>
    <w:rsid w:val="00836B5E"/>
    <w:rsid w:val="00842352"/>
    <w:rsid w:val="00855ABF"/>
    <w:rsid w:val="00856615"/>
    <w:rsid w:val="00857866"/>
    <w:rsid w:val="008621D0"/>
    <w:rsid w:val="00862D4F"/>
    <w:rsid w:val="0086612F"/>
    <w:rsid w:val="008663B1"/>
    <w:rsid w:val="008677AB"/>
    <w:rsid w:val="00873831"/>
    <w:rsid w:val="008A4C89"/>
    <w:rsid w:val="008D095C"/>
    <w:rsid w:val="008D23CD"/>
    <w:rsid w:val="008E288C"/>
    <w:rsid w:val="008E2FAC"/>
    <w:rsid w:val="008E5D10"/>
    <w:rsid w:val="008E7F3C"/>
    <w:rsid w:val="008F1DBE"/>
    <w:rsid w:val="00901431"/>
    <w:rsid w:val="00903629"/>
    <w:rsid w:val="009271D7"/>
    <w:rsid w:val="00927BA2"/>
    <w:rsid w:val="00940A18"/>
    <w:rsid w:val="009435D1"/>
    <w:rsid w:val="00943FD2"/>
    <w:rsid w:val="00944FBD"/>
    <w:rsid w:val="009452F3"/>
    <w:rsid w:val="009614D5"/>
    <w:rsid w:val="009616EB"/>
    <w:rsid w:val="009717F8"/>
    <w:rsid w:val="00974532"/>
    <w:rsid w:val="00980C67"/>
    <w:rsid w:val="0098488C"/>
    <w:rsid w:val="009A0AB2"/>
    <w:rsid w:val="009A1ECE"/>
    <w:rsid w:val="009B0BB5"/>
    <w:rsid w:val="009C43BD"/>
    <w:rsid w:val="009C6D81"/>
    <w:rsid w:val="009E0866"/>
    <w:rsid w:val="009E2E2A"/>
    <w:rsid w:val="009E3566"/>
    <w:rsid w:val="009F1A90"/>
    <w:rsid w:val="009F7844"/>
    <w:rsid w:val="00A04A5A"/>
    <w:rsid w:val="00A05B4F"/>
    <w:rsid w:val="00A07BD5"/>
    <w:rsid w:val="00A164BF"/>
    <w:rsid w:val="00A2014C"/>
    <w:rsid w:val="00A25D30"/>
    <w:rsid w:val="00A40098"/>
    <w:rsid w:val="00A445E9"/>
    <w:rsid w:val="00A47033"/>
    <w:rsid w:val="00A6232D"/>
    <w:rsid w:val="00A62B7D"/>
    <w:rsid w:val="00A80024"/>
    <w:rsid w:val="00A82E4F"/>
    <w:rsid w:val="00A83C26"/>
    <w:rsid w:val="00A971C5"/>
    <w:rsid w:val="00AB0573"/>
    <w:rsid w:val="00AB5569"/>
    <w:rsid w:val="00AB5BA2"/>
    <w:rsid w:val="00AC5391"/>
    <w:rsid w:val="00AC7B05"/>
    <w:rsid w:val="00AD3B3B"/>
    <w:rsid w:val="00AE592C"/>
    <w:rsid w:val="00AE6067"/>
    <w:rsid w:val="00AF407C"/>
    <w:rsid w:val="00B008D2"/>
    <w:rsid w:val="00B0442F"/>
    <w:rsid w:val="00B27DA3"/>
    <w:rsid w:val="00B34D84"/>
    <w:rsid w:val="00B452D2"/>
    <w:rsid w:val="00B5003B"/>
    <w:rsid w:val="00B517E7"/>
    <w:rsid w:val="00B56C62"/>
    <w:rsid w:val="00B63475"/>
    <w:rsid w:val="00B66889"/>
    <w:rsid w:val="00B70C53"/>
    <w:rsid w:val="00B73F0B"/>
    <w:rsid w:val="00B74D5A"/>
    <w:rsid w:val="00B75B06"/>
    <w:rsid w:val="00B80A80"/>
    <w:rsid w:val="00B8456E"/>
    <w:rsid w:val="00B84576"/>
    <w:rsid w:val="00B85D98"/>
    <w:rsid w:val="00B903D1"/>
    <w:rsid w:val="00B91DE9"/>
    <w:rsid w:val="00B930B9"/>
    <w:rsid w:val="00BB0817"/>
    <w:rsid w:val="00BB6046"/>
    <w:rsid w:val="00BB73CB"/>
    <w:rsid w:val="00BC1943"/>
    <w:rsid w:val="00BC3578"/>
    <w:rsid w:val="00BC45A5"/>
    <w:rsid w:val="00BD10B0"/>
    <w:rsid w:val="00BD5D26"/>
    <w:rsid w:val="00BD6213"/>
    <w:rsid w:val="00BD6730"/>
    <w:rsid w:val="00BE58C8"/>
    <w:rsid w:val="00BE7DD6"/>
    <w:rsid w:val="00BF7122"/>
    <w:rsid w:val="00C01EEA"/>
    <w:rsid w:val="00C01F5A"/>
    <w:rsid w:val="00C02B9F"/>
    <w:rsid w:val="00C050D5"/>
    <w:rsid w:val="00C07D44"/>
    <w:rsid w:val="00C15697"/>
    <w:rsid w:val="00C373DB"/>
    <w:rsid w:val="00C4018C"/>
    <w:rsid w:val="00C4134A"/>
    <w:rsid w:val="00C42C3D"/>
    <w:rsid w:val="00C44402"/>
    <w:rsid w:val="00C45B94"/>
    <w:rsid w:val="00C51BB5"/>
    <w:rsid w:val="00C53D60"/>
    <w:rsid w:val="00C63D01"/>
    <w:rsid w:val="00C67FA5"/>
    <w:rsid w:val="00C71E55"/>
    <w:rsid w:val="00C727DB"/>
    <w:rsid w:val="00CA60AB"/>
    <w:rsid w:val="00CB57D9"/>
    <w:rsid w:val="00CB6B5A"/>
    <w:rsid w:val="00CB732A"/>
    <w:rsid w:val="00CB7B4C"/>
    <w:rsid w:val="00CD05A3"/>
    <w:rsid w:val="00CE22C4"/>
    <w:rsid w:val="00CE76C0"/>
    <w:rsid w:val="00CF2C04"/>
    <w:rsid w:val="00CF3028"/>
    <w:rsid w:val="00D0396A"/>
    <w:rsid w:val="00D05AD8"/>
    <w:rsid w:val="00D12BA3"/>
    <w:rsid w:val="00D16FC8"/>
    <w:rsid w:val="00D202B6"/>
    <w:rsid w:val="00D221EC"/>
    <w:rsid w:val="00D237B7"/>
    <w:rsid w:val="00D274A5"/>
    <w:rsid w:val="00D316B2"/>
    <w:rsid w:val="00D445FD"/>
    <w:rsid w:val="00D472BE"/>
    <w:rsid w:val="00D5064B"/>
    <w:rsid w:val="00D567F8"/>
    <w:rsid w:val="00D654E6"/>
    <w:rsid w:val="00D7043D"/>
    <w:rsid w:val="00D71D31"/>
    <w:rsid w:val="00D80E5E"/>
    <w:rsid w:val="00D83AC0"/>
    <w:rsid w:val="00D90C53"/>
    <w:rsid w:val="00D95B9C"/>
    <w:rsid w:val="00DA0136"/>
    <w:rsid w:val="00DA664E"/>
    <w:rsid w:val="00DB524C"/>
    <w:rsid w:val="00DC4D01"/>
    <w:rsid w:val="00DC668D"/>
    <w:rsid w:val="00DC759F"/>
    <w:rsid w:val="00DD0257"/>
    <w:rsid w:val="00DD1FD3"/>
    <w:rsid w:val="00DD3967"/>
    <w:rsid w:val="00DD3B0F"/>
    <w:rsid w:val="00DE6D29"/>
    <w:rsid w:val="00DF4494"/>
    <w:rsid w:val="00DF470A"/>
    <w:rsid w:val="00DF6901"/>
    <w:rsid w:val="00E00511"/>
    <w:rsid w:val="00E01A84"/>
    <w:rsid w:val="00E054D6"/>
    <w:rsid w:val="00E07F3D"/>
    <w:rsid w:val="00E130E9"/>
    <w:rsid w:val="00E20AFA"/>
    <w:rsid w:val="00E222D2"/>
    <w:rsid w:val="00E22CB2"/>
    <w:rsid w:val="00E22E36"/>
    <w:rsid w:val="00E2754A"/>
    <w:rsid w:val="00E32699"/>
    <w:rsid w:val="00E45BDA"/>
    <w:rsid w:val="00E523D8"/>
    <w:rsid w:val="00E60519"/>
    <w:rsid w:val="00E64467"/>
    <w:rsid w:val="00E646BE"/>
    <w:rsid w:val="00E7125D"/>
    <w:rsid w:val="00E73C0B"/>
    <w:rsid w:val="00E765FB"/>
    <w:rsid w:val="00E8053B"/>
    <w:rsid w:val="00E81358"/>
    <w:rsid w:val="00E8761F"/>
    <w:rsid w:val="00E93781"/>
    <w:rsid w:val="00E93BBA"/>
    <w:rsid w:val="00E944B0"/>
    <w:rsid w:val="00E97890"/>
    <w:rsid w:val="00E97D45"/>
    <w:rsid w:val="00EA1047"/>
    <w:rsid w:val="00EA3DD6"/>
    <w:rsid w:val="00EB0F2D"/>
    <w:rsid w:val="00EB1AAA"/>
    <w:rsid w:val="00EB2EF7"/>
    <w:rsid w:val="00EC0980"/>
    <w:rsid w:val="00EC30F8"/>
    <w:rsid w:val="00EE5114"/>
    <w:rsid w:val="00EE7FCF"/>
    <w:rsid w:val="00EF15AD"/>
    <w:rsid w:val="00EF3ED5"/>
    <w:rsid w:val="00EF53D6"/>
    <w:rsid w:val="00EF62CB"/>
    <w:rsid w:val="00EF62CF"/>
    <w:rsid w:val="00EF7468"/>
    <w:rsid w:val="00F0550E"/>
    <w:rsid w:val="00F14B6A"/>
    <w:rsid w:val="00F150CD"/>
    <w:rsid w:val="00F15365"/>
    <w:rsid w:val="00F158AF"/>
    <w:rsid w:val="00F17D14"/>
    <w:rsid w:val="00F23C5B"/>
    <w:rsid w:val="00F25403"/>
    <w:rsid w:val="00F30582"/>
    <w:rsid w:val="00F34570"/>
    <w:rsid w:val="00F34649"/>
    <w:rsid w:val="00F36609"/>
    <w:rsid w:val="00F45C82"/>
    <w:rsid w:val="00F5764B"/>
    <w:rsid w:val="00F72584"/>
    <w:rsid w:val="00F733C0"/>
    <w:rsid w:val="00F805A8"/>
    <w:rsid w:val="00F80D84"/>
    <w:rsid w:val="00F85AEC"/>
    <w:rsid w:val="00F86510"/>
    <w:rsid w:val="00F86F5E"/>
    <w:rsid w:val="00FA2657"/>
    <w:rsid w:val="00FA6ACD"/>
    <w:rsid w:val="00FB2158"/>
    <w:rsid w:val="00FB5D9A"/>
    <w:rsid w:val="00FB69BF"/>
    <w:rsid w:val="00FD6BF1"/>
    <w:rsid w:val="00FD7D13"/>
    <w:rsid w:val="00FE1862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4778-000D-45C7-B096-874D35C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6D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62D4F"/>
    <w:pPr>
      <w:spacing w:after="0" w:line="276" w:lineRule="auto"/>
    </w:pPr>
    <w:rPr>
      <w:rFonts w:ascii="Arial" w:eastAsia="Arial" w:hAnsi="Arial" w:cs="Arial"/>
    </w:rPr>
  </w:style>
  <w:style w:type="paragraph" w:styleId="Sraopastraipa">
    <w:name w:val="List Paragraph"/>
    <w:basedOn w:val="prastasis"/>
    <w:uiPriority w:val="34"/>
    <w:qFormat/>
    <w:rsid w:val="00BD10B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16D0D"/>
    <w:rPr>
      <w:color w:val="0000FF" w:themeColor="hyperlink"/>
      <w:u w:val="single"/>
    </w:rPr>
  </w:style>
  <w:style w:type="paragraph" w:customStyle="1" w:styleId="m-8197329325885346306gmail-normal1">
    <w:name w:val="m_-8197329325885346306gmail-normal1"/>
    <w:basedOn w:val="prastasis"/>
    <w:rsid w:val="00B6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faustinosmokykladc.lt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uo%20deskopo\LIT-LAT%20projektas\2%20budget%20190530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Mokinių ir socialinę pagalbą gaunančių asmenų skaičiaus kaita</a:t>
            </a:r>
            <a:endPara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621197835707429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Sheet1!$E$48</c:f>
              <c:strCache>
                <c:ptCount val="1"/>
                <c:pt idx="0">
                  <c:v>Mokinių sk.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Sheet1!$F$47:$I$47</c:f>
              <c:numCache>
                <c:formatCode>m/d/yyyy</c:formatCode>
                <c:ptCount val="4"/>
                <c:pt idx="0">
                  <c:v>43466</c:v>
                </c:pt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</c:numCache>
            </c:numRef>
          </c:cat>
          <c:val>
            <c:numRef>
              <c:f>Sheet1!$F$48:$I$48</c:f>
              <c:numCache>
                <c:formatCode>General</c:formatCode>
                <c:ptCount val="4"/>
                <c:pt idx="0">
                  <c:v>62</c:v>
                </c:pt>
                <c:pt idx="1">
                  <c:v>67</c:v>
                </c:pt>
                <c:pt idx="2">
                  <c:v>71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Sheet1!$E$49</c:f>
              <c:strCache>
                <c:ptCount val="1"/>
                <c:pt idx="0">
                  <c:v>Soc. Grupių lankytojų sk.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Sheet1!$F$47:$I$47</c:f>
              <c:numCache>
                <c:formatCode>m/d/yyyy</c:formatCode>
                <c:ptCount val="4"/>
                <c:pt idx="0">
                  <c:v>43466</c:v>
                </c:pt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</c:numCache>
            </c:numRef>
          </c:cat>
          <c:val>
            <c:numRef>
              <c:f>Sheet1!$F$49:$I$49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28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Sheet1!$E$50</c:f>
              <c:strCache>
                <c:ptCount val="1"/>
                <c:pt idx="0">
                  <c:v>Asmeninės pagalbos gavėjų sk.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Sheet1!$F$47:$I$47</c:f>
              <c:numCache>
                <c:formatCode>m/d/yyyy</c:formatCode>
                <c:ptCount val="4"/>
                <c:pt idx="0">
                  <c:v>43466</c:v>
                </c:pt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</c:numCache>
            </c:numRef>
          </c:cat>
          <c:val>
            <c:numRef>
              <c:f>Sheet1!$F$50:$I$50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199200"/>
        <c:axId val="395254704"/>
        <c:axId val="0"/>
      </c:bar3DChart>
      <c:dateAx>
        <c:axId val="4761992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95254704"/>
        <c:crosses val="autoZero"/>
        <c:auto val="1"/>
        <c:lblOffset val="100"/>
        <c:baseTimeUnit val="years"/>
      </c:dateAx>
      <c:valAx>
        <c:axId val="39525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619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962572-D5D9-47DF-9AED-EE21AB8C8CBA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lt-LT"/>
        </a:p>
      </dgm:t>
    </dgm:pt>
    <dgm:pt modelId="{69A00453-ADA4-495B-899D-6B9450FADA53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lt-LT" sz="105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STRATEGINIS TIKSLAS</a:t>
          </a:r>
        </a:p>
        <a:p>
          <a:pPr marR="0" algn="ctr" rtl="0"/>
          <a:r>
            <a: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Vaikų ir suaugusiųjų, turinčių negalią, individualių ugdymosi ir socialinių poreikių tenkinimas bei reabilitacinės pagalbos jiems teikimas</a:t>
          </a:r>
          <a:endParaRPr lang="lt-LT" sz="1200" b="1" i="0" u="none" strike="noStrike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CB9FE5F-2EDE-4B1B-84EE-A4345DD71B4A}" type="parTrans" cxnId="{CFE3850A-B76B-40BA-9564-98EBDC4E24C0}">
      <dgm:prSet/>
      <dgm:spPr/>
      <dgm:t>
        <a:bodyPr/>
        <a:lstStyle/>
        <a:p>
          <a:endParaRPr lang="lt-LT"/>
        </a:p>
      </dgm:t>
    </dgm:pt>
    <dgm:pt modelId="{E158CE22-E844-4548-A81E-E5B4B11FCA79}" type="sibTrans" cxnId="{CFE3850A-B76B-40BA-9564-98EBDC4E24C0}">
      <dgm:prSet/>
      <dgm:spPr/>
      <dgm:t>
        <a:bodyPr/>
        <a:lstStyle/>
        <a:p>
          <a:endParaRPr lang="lt-LT"/>
        </a:p>
      </dgm:t>
    </dgm:pt>
    <dgm:pt modelId="{C3E61651-E781-44FC-A7A5-D5F9827F508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lt-LT" sz="12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 turinio įgyvendinimo programa (01)</a:t>
          </a:r>
          <a:endParaRPr lang="lt-LT" sz="1200" b="1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784958E-624A-43F6-BEF2-5F50564A80DF}" type="parTrans" cxnId="{C08A87F0-B257-4303-B6B9-13A995A47DF7}">
      <dgm:prSet/>
      <dgm:spPr>
        <a:solidFill>
          <a:schemeClr val="tx1"/>
        </a:solidFill>
      </dgm:spPr>
      <dgm:t>
        <a:bodyPr/>
        <a:lstStyle/>
        <a:p>
          <a:endParaRPr lang="lt-LT" b="1">
            <a:solidFill>
              <a:sysClr val="windowText" lastClr="000000"/>
            </a:solidFill>
          </a:endParaRPr>
        </a:p>
      </dgm:t>
    </dgm:pt>
    <dgm:pt modelId="{663B69F3-6EE6-472F-8515-3B1578D450FA}" type="sibTrans" cxnId="{C08A87F0-B257-4303-B6B9-13A995A47DF7}">
      <dgm:prSet/>
      <dgm:spPr/>
      <dgm:t>
        <a:bodyPr/>
        <a:lstStyle/>
        <a:p>
          <a:endParaRPr lang="lt-LT"/>
        </a:p>
      </dgm:t>
    </dgm:pt>
    <dgm:pt modelId="{04E55C35-190F-4FF6-923E-460D72AE47BE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lt-LT" sz="12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Socialinės globos programa</a:t>
          </a:r>
        </a:p>
        <a:p>
          <a:pPr marR="0" algn="ctr" rtl="0"/>
          <a:r>
            <a:rPr lang="lt-LT" sz="12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(02)</a:t>
          </a:r>
          <a:endParaRPr lang="lt-LT" sz="1200" b="1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2C82774-5357-4C30-8F55-90185DF26CA0}" type="parTrans" cxnId="{192E9C9D-DFEC-4DDD-977C-B9BB373978EA}">
      <dgm:prSet/>
      <dgm:spPr/>
      <dgm:t>
        <a:bodyPr/>
        <a:lstStyle/>
        <a:p>
          <a:endParaRPr lang="lt-LT"/>
        </a:p>
      </dgm:t>
    </dgm:pt>
    <dgm:pt modelId="{D689220F-E865-4BBA-A24B-2A1D1888197C}" type="sibTrans" cxnId="{192E9C9D-DFEC-4DDD-977C-B9BB373978EA}">
      <dgm:prSet/>
      <dgm:spPr/>
      <dgm:t>
        <a:bodyPr/>
        <a:lstStyle/>
        <a:p>
          <a:endParaRPr lang="lt-LT"/>
        </a:p>
      </dgm:t>
    </dgm:pt>
    <dgm:pt modelId="{59FD2C27-DDEC-41E4-86D1-E2AA367E026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lt-LT" sz="12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 aplinkos aprūpinimo  programa (03)</a:t>
          </a:r>
          <a:endParaRPr lang="lt-LT" sz="1200" b="1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11FE4DA-121A-4C4C-9068-3C87E24C33B0}" type="parTrans" cxnId="{FFC4B0B7-6602-4A09-A715-69CFD0CE4D1E}">
      <dgm:prSet/>
      <dgm:spPr>
        <a:solidFill>
          <a:schemeClr val="tx1"/>
        </a:solidFill>
      </dgm:spPr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C37F6DDE-6223-4534-895F-6F4D61F971D0}" type="sibTrans" cxnId="{FFC4B0B7-6602-4A09-A715-69CFD0CE4D1E}">
      <dgm:prSet/>
      <dgm:spPr/>
      <dgm:t>
        <a:bodyPr/>
        <a:lstStyle/>
        <a:p>
          <a:endParaRPr lang="lt-LT"/>
        </a:p>
      </dgm:t>
    </dgm:pt>
    <dgm:pt modelId="{3F9CA180-1CE6-4F07-9D81-6CB7C1A59B37}" type="pres">
      <dgm:prSet presAssocID="{92962572-D5D9-47DF-9AED-EE21AB8C8C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7CEA5F10-78A0-45D4-8BE6-C84169806A7E}" type="pres">
      <dgm:prSet presAssocID="{69A00453-ADA4-495B-899D-6B9450FADA53}" presName="hierRoot1" presStyleCnt="0">
        <dgm:presLayoutVars>
          <dgm:hierBranch/>
        </dgm:presLayoutVars>
      </dgm:prSet>
      <dgm:spPr/>
    </dgm:pt>
    <dgm:pt modelId="{6CDE5651-4BD8-4B3F-B2EF-D593EAEAE2BF}" type="pres">
      <dgm:prSet presAssocID="{69A00453-ADA4-495B-899D-6B9450FADA53}" presName="rootComposite1" presStyleCnt="0"/>
      <dgm:spPr/>
    </dgm:pt>
    <dgm:pt modelId="{1A3478D1-F500-4357-9993-BA7BDA852907}" type="pres">
      <dgm:prSet presAssocID="{69A00453-ADA4-495B-899D-6B9450FADA53}" presName="rootText1" presStyleLbl="node0" presStyleIdx="0" presStyleCnt="1" custScaleX="192874" custScaleY="13841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0FD1BFA-405E-4607-9D11-7E1AD9FEF0D9}" type="pres">
      <dgm:prSet presAssocID="{69A00453-ADA4-495B-899D-6B9450FADA53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C9D9282-90E7-4478-AE50-8E15EA237BA6}" type="pres">
      <dgm:prSet presAssocID="{69A00453-ADA4-495B-899D-6B9450FADA53}" presName="hierChild2" presStyleCnt="0"/>
      <dgm:spPr/>
    </dgm:pt>
    <dgm:pt modelId="{77FDCC81-4F09-44B3-A4CF-12567EFCC9FD}" type="pres">
      <dgm:prSet presAssocID="{F784958E-624A-43F6-BEF2-5F50564A80DF}" presName="Name35" presStyleLbl="parChTrans1D2" presStyleIdx="0" presStyleCnt="3"/>
      <dgm:spPr/>
      <dgm:t>
        <a:bodyPr/>
        <a:lstStyle/>
        <a:p>
          <a:endParaRPr lang="lt-LT"/>
        </a:p>
      </dgm:t>
    </dgm:pt>
    <dgm:pt modelId="{F4A07028-B245-4C21-9AA3-F0AF1999816F}" type="pres">
      <dgm:prSet presAssocID="{C3E61651-E781-44FC-A7A5-D5F9827F5085}" presName="hierRoot2" presStyleCnt="0">
        <dgm:presLayoutVars>
          <dgm:hierBranch/>
        </dgm:presLayoutVars>
      </dgm:prSet>
      <dgm:spPr/>
    </dgm:pt>
    <dgm:pt modelId="{D0CF3A18-1AA7-4E1A-B4AD-5FB5C45C40E3}" type="pres">
      <dgm:prSet presAssocID="{C3E61651-E781-44FC-A7A5-D5F9827F5085}" presName="rootComposite" presStyleCnt="0"/>
      <dgm:spPr/>
    </dgm:pt>
    <dgm:pt modelId="{7BF72746-4D8B-48BB-949A-BC860D89161A}" type="pres">
      <dgm:prSet presAssocID="{C3E61651-E781-44FC-A7A5-D5F9827F508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EEFA77A-9BA3-4910-AD65-9CC5DBEEA98B}" type="pres">
      <dgm:prSet presAssocID="{C3E61651-E781-44FC-A7A5-D5F9827F5085}" presName="rootConnector" presStyleLbl="node2" presStyleIdx="0" presStyleCnt="3"/>
      <dgm:spPr/>
      <dgm:t>
        <a:bodyPr/>
        <a:lstStyle/>
        <a:p>
          <a:endParaRPr lang="lt-LT"/>
        </a:p>
      </dgm:t>
    </dgm:pt>
    <dgm:pt modelId="{28CD6058-5833-49CA-9721-269EED6BF46D}" type="pres">
      <dgm:prSet presAssocID="{C3E61651-E781-44FC-A7A5-D5F9827F5085}" presName="hierChild4" presStyleCnt="0"/>
      <dgm:spPr/>
    </dgm:pt>
    <dgm:pt modelId="{4B3B33A1-0BE0-414B-9C80-D9937D83B328}" type="pres">
      <dgm:prSet presAssocID="{C3E61651-E781-44FC-A7A5-D5F9827F5085}" presName="hierChild5" presStyleCnt="0"/>
      <dgm:spPr/>
    </dgm:pt>
    <dgm:pt modelId="{9984762D-0187-4B27-A276-4EE4D0422F24}" type="pres">
      <dgm:prSet presAssocID="{A2C82774-5357-4C30-8F55-90185DF26CA0}" presName="Name35" presStyleLbl="parChTrans1D2" presStyleIdx="1" presStyleCnt="3"/>
      <dgm:spPr/>
      <dgm:t>
        <a:bodyPr/>
        <a:lstStyle/>
        <a:p>
          <a:endParaRPr lang="lt-LT"/>
        </a:p>
      </dgm:t>
    </dgm:pt>
    <dgm:pt modelId="{982C5CEC-58B1-4A54-B076-0722A7D6E999}" type="pres">
      <dgm:prSet presAssocID="{04E55C35-190F-4FF6-923E-460D72AE47BE}" presName="hierRoot2" presStyleCnt="0">
        <dgm:presLayoutVars>
          <dgm:hierBranch/>
        </dgm:presLayoutVars>
      </dgm:prSet>
      <dgm:spPr/>
    </dgm:pt>
    <dgm:pt modelId="{00A2D737-20AB-4A5D-AE0B-D296B16BD3E2}" type="pres">
      <dgm:prSet presAssocID="{04E55C35-190F-4FF6-923E-460D72AE47BE}" presName="rootComposite" presStyleCnt="0"/>
      <dgm:spPr/>
    </dgm:pt>
    <dgm:pt modelId="{FCDCEFCB-3865-4779-92FD-65B884884616}" type="pres">
      <dgm:prSet presAssocID="{04E55C35-190F-4FF6-923E-460D72AE47B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A518F1E-E531-469D-9440-7BF7BCE15730}" type="pres">
      <dgm:prSet presAssocID="{04E55C35-190F-4FF6-923E-460D72AE47BE}" presName="rootConnector" presStyleLbl="node2" presStyleIdx="1" presStyleCnt="3"/>
      <dgm:spPr/>
      <dgm:t>
        <a:bodyPr/>
        <a:lstStyle/>
        <a:p>
          <a:endParaRPr lang="lt-LT"/>
        </a:p>
      </dgm:t>
    </dgm:pt>
    <dgm:pt modelId="{FCE60805-89AB-4A75-8BE1-E22DD9ADCF06}" type="pres">
      <dgm:prSet presAssocID="{04E55C35-190F-4FF6-923E-460D72AE47BE}" presName="hierChild4" presStyleCnt="0"/>
      <dgm:spPr/>
    </dgm:pt>
    <dgm:pt modelId="{C73C6B29-68DC-4B7F-98C3-42BBB9ABD280}" type="pres">
      <dgm:prSet presAssocID="{04E55C35-190F-4FF6-923E-460D72AE47BE}" presName="hierChild5" presStyleCnt="0"/>
      <dgm:spPr/>
    </dgm:pt>
    <dgm:pt modelId="{F9BCE9A4-2EE0-4533-81DB-1200A24F7C8E}" type="pres">
      <dgm:prSet presAssocID="{111FE4DA-121A-4C4C-9068-3C87E24C33B0}" presName="Name35" presStyleLbl="parChTrans1D2" presStyleIdx="2" presStyleCnt="3"/>
      <dgm:spPr/>
      <dgm:t>
        <a:bodyPr/>
        <a:lstStyle/>
        <a:p>
          <a:endParaRPr lang="lt-LT"/>
        </a:p>
      </dgm:t>
    </dgm:pt>
    <dgm:pt modelId="{587457A8-60EF-4980-BBA2-F3A89142831B}" type="pres">
      <dgm:prSet presAssocID="{59FD2C27-DDEC-41E4-86D1-E2AA367E0267}" presName="hierRoot2" presStyleCnt="0">
        <dgm:presLayoutVars>
          <dgm:hierBranch/>
        </dgm:presLayoutVars>
      </dgm:prSet>
      <dgm:spPr/>
    </dgm:pt>
    <dgm:pt modelId="{7EE70523-B5ED-41EC-B00D-068C7C26B178}" type="pres">
      <dgm:prSet presAssocID="{59FD2C27-DDEC-41E4-86D1-E2AA367E0267}" presName="rootComposite" presStyleCnt="0"/>
      <dgm:spPr/>
    </dgm:pt>
    <dgm:pt modelId="{4403C7E8-4454-4477-81DA-573E8FAF2C91}" type="pres">
      <dgm:prSet presAssocID="{59FD2C27-DDEC-41E4-86D1-E2AA367E026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530EF23-3A77-4FA7-B05F-89946955C7C8}" type="pres">
      <dgm:prSet presAssocID="{59FD2C27-DDEC-41E4-86D1-E2AA367E0267}" presName="rootConnector" presStyleLbl="node2" presStyleIdx="2" presStyleCnt="3"/>
      <dgm:spPr/>
      <dgm:t>
        <a:bodyPr/>
        <a:lstStyle/>
        <a:p>
          <a:endParaRPr lang="lt-LT"/>
        </a:p>
      </dgm:t>
    </dgm:pt>
    <dgm:pt modelId="{86B50DA6-8176-46B2-9A09-7DCD4CAE7B31}" type="pres">
      <dgm:prSet presAssocID="{59FD2C27-DDEC-41E4-86D1-E2AA367E0267}" presName="hierChild4" presStyleCnt="0"/>
      <dgm:spPr/>
    </dgm:pt>
    <dgm:pt modelId="{19A25C4A-A36F-459B-9DE2-57E1B75269E0}" type="pres">
      <dgm:prSet presAssocID="{59FD2C27-DDEC-41E4-86D1-E2AA367E0267}" presName="hierChild5" presStyleCnt="0"/>
      <dgm:spPr/>
    </dgm:pt>
    <dgm:pt modelId="{1B6FB7BA-13C0-4BDD-AACF-41C844CA1E63}" type="pres">
      <dgm:prSet presAssocID="{69A00453-ADA4-495B-899D-6B9450FADA53}" presName="hierChild3" presStyleCnt="0"/>
      <dgm:spPr/>
    </dgm:pt>
  </dgm:ptLst>
  <dgm:cxnLst>
    <dgm:cxn modelId="{6C218F1D-39F0-4AC8-9710-8389B6F1B2F5}" type="presOf" srcId="{69A00453-ADA4-495B-899D-6B9450FADA53}" destId="{F0FD1BFA-405E-4607-9D11-7E1AD9FEF0D9}" srcOrd="1" destOrd="0" presId="urn:microsoft.com/office/officeart/2005/8/layout/orgChart1"/>
    <dgm:cxn modelId="{192E9C9D-DFEC-4DDD-977C-B9BB373978EA}" srcId="{69A00453-ADA4-495B-899D-6B9450FADA53}" destId="{04E55C35-190F-4FF6-923E-460D72AE47BE}" srcOrd="1" destOrd="0" parTransId="{A2C82774-5357-4C30-8F55-90185DF26CA0}" sibTransId="{D689220F-E865-4BBA-A24B-2A1D1888197C}"/>
    <dgm:cxn modelId="{36B43930-D124-4208-9FBA-55D38CF34FFA}" type="presOf" srcId="{59FD2C27-DDEC-41E4-86D1-E2AA367E0267}" destId="{4403C7E8-4454-4477-81DA-573E8FAF2C91}" srcOrd="0" destOrd="0" presId="urn:microsoft.com/office/officeart/2005/8/layout/orgChart1"/>
    <dgm:cxn modelId="{65BAC1CB-1119-46DB-9C40-248F0DCE0B04}" type="presOf" srcId="{F784958E-624A-43F6-BEF2-5F50564A80DF}" destId="{77FDCC81-4F09-44B3-A4CF-12567EFCC9FD}" srcOrd="0" destOrd="0" presId="urn:microsoft.com/office/officeart/2005/8/layout/orgChart1"/>
    <dgm:cxn modelId="{71FA0058-186B-41A4-A0DF-FFD43A45729D}" type="presOf" srcId="{04E55C35-190F-4FF6-923E-460D72AE47BE}" destId="{EA518F1E-E531-469D-9440-7BF7BCE15730}" srcOrd="1" destOrd="0" presId="urn:microsoft.com/office/officeart/2005/8/layout/orgChart1"/>
    <dgm:cxn modelId="{38B117E7-FE11-4ECD-BD22-3F39F8B6A779}" type="presOf" srcId="{92962572-D5D9-47DF-9AED-EE21AB8C8CBA}" destId="{3F9CA180-1CE6-4F07-9D81-6CB7C1A59B37}" srcOrd="0" destOrd="0" presId="urn:microsoft.com/office/officeart/2005/8/layout/orgChart1"/>
    <dgm:cxn modelId="{D8C0AF7B-9BC5-4932-A17B-357138DC2E0E}" type="presOf" srcId="{C3E61651-E781-44FC-A7A5-D5F9827F5085}" destId="{8EEFA77A-9BA3-4910-AD65-9CC5DBEEA98B}" srcOrd="1" destOrd="0" presId="urn:microsoft.com/office/officeart/2005/8/layout/orgChart1"/>
    <dgm:cxn modelId="{C08A87F0-B257-4303-B6B9-13A995A47DF7}" srcId="{69A00453-ADA4-495B-899D-6B9450FADA53}" destId="{C3E61651-E781-44FC-A7A5-D5F9827F5085}" srcOrd="0" destOrd="0" parTransId="{F784958E-624A-43F6-BEF2-5F50564A80DF}" sibTransId="{663B69F3-6EE6-472F-8515-3B1578D450FA}"/>
    <dgm:cxn modelId="{4D93A623-C2DC-45EF-9430-9B0864F47B17}" type="presOf" srcId="{A2C82774-5357-4C30-8F55-90185DF26CA0}" destId="{9984762D-0187-4B27-A276-4EE4D0422F24}" srcOrd="0" destOrd="0" presId="urn:microsoft.com/office/officeart/2005/8/layout/orgChart1"/>
    <dgm:cxn modelId="{D04CA2CB-05DA-4999-838E-DE8704160B1E}" type="presOf" srcId="{C3E61651-E781-44FC-A7A5-D5F9827F5085}" destId="{7BF72746-4D8B-48BB-949A-BC860D89161A}" srcOrd="0" destOrd="0" presId="urn:microsoft.com/office/officeart/2005/8/layout/orgChart1"/>
    <dgm:cxn modelId="{CFE3850A-B76B-40BA-9564-98EBDC4E24C0}" srcId="{92962572-D5D9-47DF-9AED-EE21AB8C8CBA}" destId="{69A00453-ADA4-495B-899D-6B9450FADA53}" srcOrd="0" destOrd="0" parTransId="{2CB9FE5F-2EDE-4B1B-84EE-A4345DD71B4A}" sibTransId="{E158CE22-E844-4548-A81E-E5B4B11FCA79}"/>
    <dgm:cxn modelId="{551135BD-B78F-4327-A105-51DDA93D0FFF}" type="presOf" srcId="{59FD2C27-DDEC-41E4-86D1-E2AA367E0267}" destId="{7530EF23-3A77-4FA7-B05F-89946955C7C8}" srcOrd="1" destOrd="0" presId="urn:microsoft.com/office/officeart/2005/8/layout/orgChart1"/>
    <dgm:cxn modelId="{D5D1537C-DDA8-4E8D-82D1-8A6D1F96C789}" type="presOf" srcId="{04E55C35-190F-4FF6-923E-460D72AE47BE}" destId="{FCDCEFCB-3865-4779-92FD-65B884884616}" srcOrd="0" destOrd="0" presId="urn:microsoft.com/office/officeart/2005/8/layout/orgChart1"/>
    <dgm:cxn modelId="{2A28A215-B982-4F98-AFAC-D39A5169BD28}" type="presOf" srcId="{69A00453-ADA4-495B-899D-6B9450FADA53}" destId="{1A3478D1-F500-4357-9993-BA7BDA852907}" srcOrd="0" destOrd="0" presId="urn:microsoft.com/office/officeart/2005/8/layout/orgChart1"/>
    <dgm:cxn modelId="{7CBF8CF4-7B4B-43CF-93DF-1B25DC2BCCCB}" type="presOf" srcId="{111FE4DA-121A-4C4C-9068-3C87E24C33B0}" destId="{F9BCE9A4-2EE0-4533-81DB-1200A24F7C8E}" srcOrd="0" destOrd="0" presId="urn:microsoft.com/office/officeart/2005/8/layout/orgChart1"/>
    <dgm:cxn modelId="{FFC4B0B7-6602-4A09-A715-69CFD0CE4D1E}" srcId="{69A00453-ADA4-495B-899D-6B9450FADA53}" destId="{59FD2C27-DDEC-41E4-86D1-E2AA367E0267}" srcOrd="2" destOrd="0" parTransId="{111FE4DA-121A-4C4C-9068-3C87E24C33B0}" sibTransId="{C37F6DDE-6223-4534-895F-6F4D61F971D0}"/>
    <dgm:cxn modelId="{3B8E5CE7-66EC-4862-A413-9F1202DE4F3E}" type="presParOf" srcId="{3F9CA180-1CE6-4F07-9D81-6CB7C1A59B37}" destId="{7CEA5F10-78A0-45D4-8BE6-C84169806A7E}" srcOrd="0" destOrd="0" presId="urn:microsoft.com/office/officeart/2005/8/layout/orgChart1"/>
    <dgm:cxn modelId="{C3C05B37-1D10-4E01-A84E-464234D4C1B9}" type="presParOf" srcId="{7CEA5F10-78A0-45D4-8BE6-C84169806A7E}" destId="{6CDE5651-4BD8-4B3F-B2EF-D593EAEAE2BF}" srcOrd="0" destOrd="0" presId="urn:microsoft.com/office/officeart/2005/8/layout/orgChart1"/>
    <dgm:cxn modelId="{2C3E1B95-392F-4B08-823E-0F63411EFA46}" type="presParOf" srcId="{6CDE5651-4BD8-4B3F-B2EF-D593EAEAE2BF}" destId="{1A3478D1-F500-4357-9993-BA7BDA852907}" srcOrd="0" destOrd="0" presId="urn:microsoft.com/office/officeart/2005/8/layout/orgChart1"/>
    <dgm:cxn modelId="{7AD77B2D-F7B4-4FA6-81F0-18D564D9BE21}" type="presParOf" srcId="{6CDE5651-4BD8-4B3F-B2EF-D593EAEAE2BF}" destId="{F0FD1BFA-405E-4607-9D11-7E1AD9FEF0D9}" srcOrd="1" destOrd="0" presId="urn:microsoft.com/office/officeart/2005/8/layout/orgChart1"/>
    <dgm:cxn modelId="{0EA0645B-5690-46F5-B099-0DD21F40FA6A}" type="presParOf" srcId="{7CEA5F10-78A0-45D4-8BE6-C84169806A7E}" destId="{9C9D9282-90E7-4478-AE50-8E15EA237BA6}" srcOrd="1" destOrd="0" presId="urn:microsoft.com/office/officeart/2005/8/layout/orgChart1"/>
    <dgm:cxn modelId="{917EEC98-B06E-454F-9433-4B4945508497}" type="presParOf" srcId="{9C9D9282-90E7-4478-AE50-8E15EA237BA6}" destId="{77FDCC81-4F09-44B3-A4CF-12567EFCC9FD}" srcOrd="0" destOrd="0" presId="urn:microsoft.com/office/officeart/2005/8/layout/orgChart1"/>
    <dgm:cxn modelId="{0C0B63AA-41E9-4CDE-928D-50DAA57156EA}" type="presParOf" srcId="{9C9D9282-90E7-4478-AE50-8E15EA237BA6}" destId="{F4A07028-B245-4C21-9AA3-F0AF1999816F}" srcOrd="1" destOrd="0" presId="urn:microsoft.com/office/officeart/2005/8/layout/orgChart1"/>
    <dgm:cxn modelId="{F12F0F41-D46F-4ECF-9639-994DAF970282}" type="presParOf" srcId="{F4A07028-B245-4C21-9AA3-F0AF1999816F}" destId="{D0CF3A18-1AA7-4E1A-B4AD-5FB5C45C40E3}" srcOrd="0" destOrd="0" presId="urn:microsoft.com/office/officeart/2005/8/layout/orgChart1"/>
    <dgm:cxn modelId="{A73D3027-1E67-440A-BA4B-1D1DFD88EACB}" type="presParOf" srcId="{D0CF3A18-1AA7-4E1A-B4AD-5FB5C45C40E3}" destId="{7BF72746-4D8B-48BB-949A-BC860D89161A}" srcOrd="0" destOrd="0" presId="urn:microsoft.com/office/officeart/2005/8/layout/orgChart1"/>
    <dgm:cxn modelId="{E2145EBA-69AA-47CB-9C46-D7EF64BBBCF3}" type="presParOf" srcId="{D0CF3A18-1AA7-4E1A-B4AD-5FB5C45C40E3}" destId="{8EEFA77A-9BA3-4910-AD65-9CC5DBEEA98B}" srcOrd="1" destOrd="0" presId="urn:microsoft.com/office/officeart/2005/8/layout/orgChart1"/>
    <dgm:cxn modelId="{3455FC84-09C0-44F8-9D3D-50762E6E4498}" type="presParOf" srcId="{F4A07028-B245-4C21-9AA3-F0AF1999816F}" destId="{28CD6058-5833-49CA-9721-269EED6BF46D}" srcOrd="1" destOrd="0" presId="urn:microsoft.com/office/officeart/2005/8/layout/orgChart1"/>
    <dgm:cxn modelId="{D9D022DD-A8CE-4D56-B822-A1AA977E0D4C}" type="presParOf" srcId="{F4A07028-B245-4C21-9AA3-F0AF1999816F}" destId="{4B3B33A1-0BE0-414B-9C80-D9937D83B328}" srcOrd="2" destOrd="0" presId="urn:microsoft.com/office/officeart/2005/8/layout/orgChart1"/>
    <dgm:cxn modelId="{B88E0186-D7E1-4A31-AD7C-ED212C067F54}" type="presParOf" srcId="{9C9D9282-90E7-4478-AE50-8E15EA237BA6}" destId="{9984762D-0187-4B27-A276-4EE4D0422F24}" srcOrd="2" destOrd="0" presId="urn:microsoft.com/office/officeart/2005/8/layout/orgChart1"/>
    <dgm:cxn modelId="{D98BB42E-32CE-496A-A0F2-3E614261EE69}" type="presParOf" srcId="{9C9D9282-90E7-4478-AE50-8E15EA237BA6}" destId="{982C5CEC-58B1-4A54-B076-0722A7D6E999}" srcOrd="3" destOrd="0" presId="urn:microsoft.com/office/officeart/2005/8/layout/orgChart1"/>
    <dgm:cxn modelId="{A5DF0104-09D2-4D7D-9F04-F0FC53E13058}" type="presParOf" srcId="{982C5CEC-58B1-4A54-B076-0722A7D6E999}" destId="{00A2D737-20AB-4A5D-AE0B-D296B16BD3E2}" srcOrd="0" destOrd="0" presId="urn:microsoft.com/office/officeart/2005/8/layout/orgChart1"/>
    <dgm:cxn modelId="{BF6AF609-E7F2-4962-8ABD-54B5FCE12D77}" type="presParOf" srcId="{00A2D737-20AB-4A5D-AE0B-D296B16BD3E2}" destId="{FCDCEFCB-3865-4779-92FD-65B884884616}" srcOrd="0" destOrd="0" presId="urn:microsoft.com/office/officeart/2005/8/layout/orgChart1"/>
    <dgm:cxn modelId="{690A9452-88FE-469A-8D8A-BB153F754347}" type="presParOf" srcId="{00A2D737-20AB-4A5D-AE0B-D296B16BD3E2}" destId="{EA518F1E-E531-469D-9440-7BF7BCE15730}" srcOrd="1" destOrd="0" presId="urn:microsoft.com/office/officeart/2005/8/layout/orgChart1"/>
    <dgm:cxn modelId="{6A85A0CB-BECB-4F09-B452-F0D6245AD765}" type="presParOf" srcId="{982C5CEC-58B1-4A54-B076-0722A7D6E999}" destId="{FCE60805-89AB-4A75-8BE1-E22DD9ADCF06}" srcOrd="1" destOrd="0" presId="urn:microsoft.com/office/officeart/2005/8/layout/orgChart1"/>
    <dgm:cxn modelId="{55236AFC-C2CC-4D4C-86FF-D6B45278F238}" type="presParOf" srcId="{982C5CEC-58B1-4A54-B076-0722A7D6E999}" destId="{C73C6B29-68DC-4B7F-98C3-42BBB9ABD280}" srcOrd="2" destOrd="0" presId="urn:microsoft.com/office/officeart/2005/8/layout/orgChart1"/>
    <dgm:cxn modelId="{EE75666E-F1D5-4B4A-B9A1-903D1E5C1AE4}" type="presParOf" srcId="{9C9D9282-90E7-4478-AE50-8E15EA237BA6}" destId="{F9BCE9A4-2EE0-4533-81DB-1200A24F7C8E}" srcOrd="4" destOrd="0" presId="urn:microsoft.com/office/officeart/2005/8/layout/orgChart1"/>
    <dgm:cxn modelId="{FF55F18A-65D6-4087-88A7-F883BE97CA56}" type="presParOf" srcId="{9C9D9282-90E7-4478-AE50-8E15EA237BA6}" destId="{587457A8-60EF-4980-BBA2-F3A89142831B}" srcOrd="5" destOrd="0" presId="urn:microsoft.com/office/officeart/2005/8/layout/orgChart1"/>
    <dgm:cxn modelId="{8348C0C6-6E3A-49E8-A6B5-B7E030FA913F}" type="presParOf" srcId="{587457A8-60EF-4980-BBA2-F3A89142831B}" destId="{7EE70523-B5ED-41EC-B00D-068C7C26B178}" srcOrd="0" destOrd="0" presId="urn:microsoft.com/office/officeart/2005/8/layout/orgChart1"/>
    <dgm:cxn modelId="{8BDA9A8E-D5FA-4FCF-A1CF-3800D02E0B8D}" type="presParOf" srcId="{7EE70523-B5ED-41EC-B00D-068C7C26B178}" destId="{4403C7E8-4454-4477-81DA-573E8FAF2C91}" srcOrd="0" destOrd="0" presId="urn:microsoft.com/office/officeart/2005/8/layout/orgChart1"/>
    <dgm:cxn modelId="{A01D93E3-30FD-4F6F-8A37-1A1F45C29274}" type="presParOf" srcId="{7EE70523-B5ED-41EC-B00D-068C7C26B178}" destId="{7530EF23-3A77-4FA7-B05F-89946955C7C8}" srcOrd="1" destOrd="0" presId="urn:microsoft.com/office/officeart/2005/8/layout/orgChart1"/>
    <dgm:cxn modelId="{5144F4C6-18FA-4B62-9203-342F9EF6C11B}" type="presParOf" srcId="{587457A8-60EF-4980-BBA2-F3A89142831B}" destId="{86B50DA6-8176-46B2-9A09-7DCD4CAE7B31}" srcOrd="1" destOrd="0" presId="urn:microsoft.com/office/officeart/2005/8/layout/orgChart1"/>
    <dgm:cxn modelId="{1F339607-A744-4A69-93BB-12CDC4A52C61}" type="presParOf" srcId="{587457A8-60EF-4980-BBA2-F3A89142831B}" destId="{19A25C4A-A36F-459B-9DE2-57E1B75269E0}" srcOrd="2" destOrd="0" presId="urn:microsoft.com/office/officeart/2005/8/layout/orgChart1"/>
    <dgm:cxn modelId="{8E9FFCA0-0B74-4B63-9120-4375A2066820}" type="presParOf" srcId="{7CEA5F10-78A0-45D4-8BE6-C84169806A7E}" destId="{1B6FB7BA-13C0-4BDD-AACF-41C844CA1E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CE9A4-2EE0-4533-81DB-1200A24F7C8E}">
      <dsp:nvSpPr>
        <dsp:cNvPr id="0" name=""/>
        <dsp:cNvSpPr/>
      </dsp:nvSpPr>
      <dsp:spPr>
        <a:xfrm>
          <a:off x="2795587" y="1314070"/>
          <a:ext cx="1977898" cy="34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35"/>
              </a:lnTo>
              <a:lnTo>
                <a:pt x="1977898" y="171635"/>
              </a:lnTo>
              <a:lnTo>
                <a:pt x="1977898" y="343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4762D-0187-4B27-A276-4EE4D0422F24}">
      <dsp:nvSpPr>
        <dsp:cNvPr id="0" name=""/>
        <dsp:cNvSpPr/>
      </dsp:nvSpPr>
      <dsp:spPr>
        <a:xfrm>
          <a:off x="2749867" y="1314070"/>
          <a:ext cx="91440" cy="343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DCC81-4F09-44B3-A4CF-12567EFCC9FD}">
      <dsp:nvSpPr>
        <dsp:cNvPr id="0" name=""/>
        <dsp:cNvSpPr/>
      </dsp:nvSpPr>
      <dsp:spPr>
        <a:xfrm>
          <a:off x="817688" y="1314070"/>
          <a:ext cx="1977898" cy="343271"/>
        </a:xfrm>
        <a:custGeom>
          <a:avLst/>
          <a:gdLst/>
          <a:ahLst/>
          <a:cxnLst/>
          <a:rect l="0" t="0" r="0" b="0"/>
          <a:pathLst>
            <a:path>
              <a:moveTo>
                <a:pt x="1977898" y="0"/>
              </a:moveTo>
              <a:lnTo>
                <a:pt x="1977898" y="171635"/>
              </a:lnTo>
              <a:lnTo>
                <a:pt x="0" y="171635"/>
              </a:lnTo>
              <a:lnTo>
                <a:pt x="0" y="343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478D1-F500-4357-9993-BA7BDA852907}">
      <dsp:nvSpPr>
        <dsp:cNvPr id="0" name=""/>
        <dsp:cNvSpPr/>
      </dsp:nvSpPr>
      <dsp:spPr>
        <a:xfrm>
          <a:off x="1219202" y="182819"/>
          <a:ext cx="3152770" cy="1131251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STRATEGINIS TIKSLAS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Vaikų ir suaugusiųjų, turinčių negalią, individualių ugdymosi ir socialinių poreikių tenkinimas bei reabilitacinės pagalbos jiems teikimas</a:t>
          </a:r>
          <a:endParaRPr lang="lt-LT" sz="1200" b="1" i="0" u="none" strike="noStrike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19202" y="182819"/>
        <a:ext cx="3152770" cy="1131251"/>
      </dsp:txXfrm>
    </dsp:sp>
    <dsp:sp modelId="{7BF72746-4D8B-48BB-949A-BC860D89161A}">
      <dsp:nvSpPr>
        <dsp:cNvPr id="0" name=""/>
        <dsp:cNvSpPr/>
      </dsp:nvSpPr>
      <dsp:spPr>
        <a:xfrm>
          <a:off x="375" y="1657342"/>
          <a:ext cx="1634626" cy="817313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 turinio įgyvendinimo programa (01)</a:t>
          </a:r>
          <a:endParaRPr lang="lt-LT" sz="1200" b="1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75" y="1657342"/>
        <a:ext cx="1634626" cy="817313"/>
      </dsp:txXfrm>
    </dsp:sp>
    <dsp:sp modelId="{FCDCEFCB-3865-4779-92FD-65B884884616}">
      <dsp:nvSpPr>
        <dsp:cNvPr id="0" name=""/>
        <dsp:cNvSpPr/>
      </dsp:nvSpPr>
      <dsp:spPr>
        <a:xfrm>
          <a:off x="1978274" y="1657342"/>
          <a:ext cx="1634626" cy="817313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Socialinės globos programa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(02)</a:t>
          </a:r>
          <a:endParaRPr lang="lt-LT" sz="1200" b="1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78274" y="1657342"/>
        <a:ext cx="1634626" cy="817313"/>
      </dsp:txXfrm>
    </dsp:sp>
    <dsp:sp modelId="{4403C7E8-4454-4477-81DA-573E8FAF2C91}">
      <dsp:nvSpPr>
        <dsp:cNvPr id="0" name=""/>
        <dsp:cNvSpPr/>
      </dsp:nvSpPr>
      <dsp:spPr>
        <a:xfrm>
          <a:off x="3956172" y="1657342"/>
          <a:ext cx="1634626" cy="817313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 aplinkos aprūpinimo  programa (03)</a:t>
          </a:r>
          <a:endParaRPr lang="lt-LT" sz="1200" b="1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56172" y="1657342"/>
        <a:ext cx="1634626" cy="817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D220-0290-4CD2-97C8-B51DF16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12677</Words>
  <Characters>7226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KSJM</dc:creator>
  <cp:keywords/>
  <dc:description/>
  <cp:lastModifiedBy>Sekretore</cp:lastModifiedBy>
  <cp:revision>2</cp:revision>
  <cp:lastPrinted>2019-04-05T08:59:00Z</cp:lastPrinted>
  <dcterms:created xsi:type="dcterms:W3CDTF">2022-03-22T14:14:00Z</dcterms:created>
  <dcterms:modified xsi:type="dcterms:W3CDTF">2022-03-22T14:14:00Z</dcterms:modified>
</cp:coreProperties>
</file>